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4893F" w14:textId="77777777" w:rsidR="00B72EFE" w:rsidRDefault="00000000">
      <w:pPr>
        <w:spacing w:line="360" w:lineRule="auto"/>
        <w:jc w:val="center"/>
        <w:rPr>
          <w:rFonts w:ascii="Times New Roman" w:eastAsia="黑体" w:hAnsi="Times New Roman" w:cs="Times New Roman"/>
          <w:sz w:val="44"/>
          <w:szCs w:val="44"/>
        </w:rPr>
      </w:pPr>
      <w:r>
        <w:rPr>
          <w:rFonts w:ascii="Times New Roman" w:eastAsia="黑体" w:hAnsi="Times New Roman" w:cs="Times New Roman"/>
          <w:sz w:val="44"/>
          <w:szCs w:val="44"/>
        </w:rPr>
        <w:t>《矿用自然伽马射线煤炭灰分测量仪》</w:t>
      </w:r>
    </w:p>
    <w:p w14:paraId="63720AC7" w14:textId="77777777" w:rsidR="00B72EFE" w:rsidRDefault="00000000">
      <w:pPr>
        <w:spacing w:line="360" w:lineRule="auto"/>
        <w:jc w:val="center"/>
        <w:rPr>
          <w:rFonts w:ascii="Times New Roman" w:eastAsia="黑体" w:hAnsi="Times New Roman" w:cs="Times New Roman"/>
          <w:sz w:val="44"/>
          <w:szCs w:val="44"/>
        </w:rPr>
      </w:pPr>
      <w:r>
        <w:rPr>
          <w:rFonts w:ascii="Times New Roman" w:eastAsia="黑体" w:hAnsi="Times New Roman" w:cs="Times New Roman"/>
          <w:sz w:val="44"/>
          <w:szCs w:val="44"/>
        </w:rPr>
        <w:t>编制说明</w:t>
      </w:r>
    </w:p>
    <w:p w14:paraId="29146CC8" w14:textId="77777777" w:rsidR="00B72EFE" w:rsidRDefault="00000000">
      <w:pPr>
        <w:spacing w:line="360" w:lineRule="auto"/>
        <w:jc w:val="center"/>
        <w:rPr>
          <w:rFonts w:ascii="Times New Roman" w:eastAsia="黑体" w:hAnsi="Times New Roman" w:cs="Times New Roman"/>
          <w:sz w:val="30"/>
          <w:szCs w:val="30"/>
        </w:rPr>
      </w:pPr>
      <w:r>
        <w:rPr>
          <w:rFonts w:ascii="Times New Roman" w:eastAsia="黑体" w:hAnsi="Times New Roman" w:cs="Times New Roman"/>
          <w:sz w:val="30"/>
          <w:szCs w:val="30"/>
        </w:rPr>
        <w:t>（</w:t>
      </w:r>
      <w:r>
        <w:rPr>
          <w:rFonts w:ascii="Times New Roman" w:eastAsia="黑体" w:hAnsi="Times New Roman" w:cs="Times New Roman" w:hint="eastAsia"/>
          <w:sz w:val="30"/>
          <w:szCs w:val="30"/>
        </w:rPr>
        <w:t>征求意见</w:t>
      </w:r>
      <w:r>
        <w:rPr>
          <w:rFonts w:ascii="Times New Roman" w:eastAsia="黑体" w:hAnsi="Times New Roman" w:cs="Times New Roman"/>
          <w:sz w:val="30"/>
          <w:szCs w:val="30"/>
        </w:rPr>
        <w:t>稿）</w:t>
      </w:r>
    </w:p>
    <w:p w14:paraId="0F9DEB22" w14:textId="77777777" w:rsidR="00B72EFE" w:rsidRDefault="00000000">
      <w:pPr>
        <w:pStyle w:val="ad"/>
        <w:numPr>
          <w:ilvl w:val="0"/>
          <w:numId w:val="4"/>
        </w:numPr>
        <w:spacing w:line="360" w:lineRule="auto"/>
        <w:ind w:firstLineChars="0"/>
        <w:rPr>
          <w:rFonts w:ascii="Times New Roman" w:eastAsia="宋体" w:hAnsi="Times New Roman" w:cs="Times New Roman"/>
          <w:sz w:val="24"/>
        </w:rPr>
      </w:pPr>
      <w:r>
        <w:rPr>
          <w:rFonts w:ascii="Times New Roman" w:eastAsia="黑体" w:hAnsi="Times New Roman" w:cs="Times New Roman"/>
          <w:sz w:val="24"/>
        </w:rPr>
        <w:t>工作简况</w:t>
      </w:r>
    </w:p>
    <w:p w14:paraId="38522CDA" w14:textId="77777777" w:rsidR="00B72EFE" w:rsidRDefault="00000000">
      <w:pPr>
        <w:pStyle w:val="ad"/>
        <w:numPr>
          <w:ilvl w:val="1"/>
          <w:numId w:val="5"/>
        </w:numPr>
        <w:spacing w:line="360" w:lineRule="auto"/>
        <w:ind w:left="0" w:firstLineChars="0" w:firstLine="0"/>
        <w:rPr>
          <w:rFonts w:ascii="Times New Roman" w:eastAsia="黑体" w:hAnsi="Times New Roman" w:cs="Times New Roman"/>
          <w:sz w:val="24"/>
        </w:rPr>
      </w:pPr>
      <w:r>
        <w:rPr>
          <w:rFonts w:ascii="Times New Roman" w:eastAsia="黑体" w:hAnsi="Times New Roman" w:cs="Times New Roman"/>
          <w:sz w:val="24"/>
        </w:rPr>
        <w:t>任务来源</w:t>
      </w:r>
    </w:p>
    <w:p w14:paraId="438F7532" w14:textId="77777777" w:rsidR="00B72EFE" w:rsidRDefault="00000000">
      <w:pPr>
        <w:spacing w:line="360" w:lineRule="auto"/>
        <w:ind w:firstLine="56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根据工业和信息化部于</w:t>
      </w:r>
      <w:r>
        <w:rPr>
          <w:rFonts w:ascii="Times New Roman" w:eastAsia="宋体" w:hAnsi="Times New Roman" w:cs="Times New Roman"/>
          <w:color w:val="000000" w:themeColor="text1"/>
          <w:szCs w:val="21"/>
        </w:rPr>
        <w:t>2023</w:t>
      </w:r>
      <w:r>
        <w:rPr>
          <w:rFonts w:ascii="Times New Roman" w:eastAsia="宋体" w:hAnsi="Times New Roman" w:cs="Times New Roman"/>
          <w:color w:val="000000" w:themeColor="text1"/>
          <w:szCs w:val="21"/>
        </w:rPr>
        <w:t>年印发了《</w:t>
      </w:r>
      <w:r>
        <w:rPr>
          <w:rFonts w:ascii="Times New Roman" w:eastAsia="宋体" w:hAnsi="Times New Roman" w:cs="Times New Roman"/>
          <w:color w:val="000000" w:themeColor="text1"/>
          <w:szCs w:val="21"/>
        </w:rPr>
        <w:t>2023</w:t>
      </w:r>
      <w:r>
        <w:rPr>
          <w:rFonts w:ascii="Times New Roman" w:eastAsia="宋体" w:hAnsi="Times New Roman" w:cs="Times New Roman"/>
          <w:color w:val="000000" w:themeColor="text1"/>
          <w:szCs w:val="21"/>
        </w:rPr>
        <w:t>年第三批行业标准制修订和外文版项目计划》（工信厅科函〔</w:t>
      </w:r>
      <w:r>
        <w:rPr>
          <w:rFonts w:ascii="Times New Roman" w:eastAsia="宋体" w:hAnsi="Times New Roman" w:cs="Times New Roman"/>
          <w:color w:val="000000" w:themeColor="text1"/>
          <w:szCs w:val="21"/>
        </w:rPr>
        <w:t>2023</w:t>
      </w:r>
      <w:r>
        <w:rPr>
          <w:rFonts w:ascii="Times New Roman" w:eastAsia="宋体" w:hAnsi="Times New Roman" w:cs="Times New Roman"/>
          <w:color w:val="000000" w:themeColor="text1"/>
          <w:szCs w:val="21"/>
        </w:rPr>
        <w:t>〕</w:t>
      </w:r>
      <w:r>
        <w:rPr>
          <w:rFonts w:ascii="Times New Roman" w:eastAsia="宋体" w:hAnsi="Times New Roman" w:cs="Times New Roman"/>
          <w:color w:val="000000" w:themeColor="text1"/>
          <w:szCs w:val="21"/>
        </w:rPr>
        <w:t>291</w:t>
      </w:r>
      <w:r>
        <w:rPr>
          <w:rFonts w:ascii="Times New Roman" w:eastAsia="宋体" w:hAnsi="Times New Roman" w:cs="Times New Roman"/>
          <w:color w:val="000000" w:themeColor="text1"/>
          <w:szCs w:val="21"/>
        </w:rPr>
        <w:t>号），明确《矿用自然伽马射线煤炭灰分测量仪》（项目代号</w:t>
      </w:r>
      <w:r>
        <w:rPr>
          <w:rFonts w:ascii="Times New Roman" w:eastAsia="宋体" w:hAnsi="Times New Roman" w:cs="Times New Roman"/>
          <w:color w:val="000000" w:themeColor="text1"/>
          <w:szCs w:val="21"/>
        </w:rPr>
        <w:t xml:space="preserve"> 2023-1578T-JB</w:t>
      </w:r>
      <w:r>
        <w:rPr>
          <w:rFonts w:ascii="Times New Roman" w:eastAsia="宋体" w:hAnsi="Times New Roman" w:cs="Times New Roman"/>
          <w:color w:val="000000" w:themeColor="text1"/>
          <w:szCs w:val="21"/>
        </w:rPr>
        <w:t>）为行业标准制定项目。该项目主管单位为中国机械工业联合会，技术归口单位为全国工业过程测量控制和自动化标准化技术委员会分析仪器分技术委员会（</w:t>
      </w:r>
      <w:r>
        <w:rPr>
          <w:rFonts w:ascii="Times New Roman" w:eastAsia="宋体" w:hAnsi="Times New Roman" w:cs="Times New Roman"/>
          <w:color w:val="000000" w:themeColor="text1"/>
          <w:szCs w:val="21"/>
        </w:rPr>
        <w:t>TC124/SC6</w:t>
      </w:r>
      <w:r>
        <w:rPr>
          <w:rFonts w:ascii="Times New Roman" w:eastAsia="宋体" w:hAnsi="Times New Roman" w:cs="Times New Roman"/>
          <w:color w:val="000000" w:themeColor="text1"/>
          <w:szCs w:val="21"/>
        </w:rPr>
        <w:t>）。主要起草单位为开封测控技术有限公司，完成时间为</w:t>
      </w:r>
      <w:r>
        <w:rPr>
          <w:rFonts w:ascii="Times New Roman" w:eastAsia="宋体" w:hAnsi="Times New Roman" w:cs="Times New Roman"/>
          <w:color w:val="000000" w:themeColor="text1"/>
          <w:szCs w:val="21"/>
        </w:rPr>
        <w:t>2025</w:t>
      </w:r>
      <w:r>
        <w:rPr>
          <w:rFonts w:ascii="Times New Roman" w:eastAsia="宋体" w:hAnsi="Times New Roman" w:cs="Times New Roman"/>
          <w:color w:val="000000" w:themeColor="text1"/>
          <w:szCs w:val="21"/>
        </w:rPr>
        <w:t>年。</w:t>
      </w:r>
    </w:p>
    <w:p w14:paraId="718FDC5F" w14:textId="77777777" w:rsidR="00B72EFE" w:rsidRDefault="00000000">
      <w:pPr>
        <w:pStyle w:val="ad"/>
        <w:numPr>
          <w:ilvl w:val="1"/>
          <w:numId w:val="5"/>
        </w:numPr>
        <w:spacing w:line="360" w:lineRule="auto"/>
        <w:ind w:left="0" w:firstLineChars="0" w:firstLine="0"/>
        <w:rPr>
          <w:rFonts w:ascii="Times New Roman" w:eastAsia="黑体" w:hAnsi="Times New Roman" w:cs="Times New Roman"/>
          <w:color w:val="000000" w:themeColor="text1"/>
          <w:sz w:val="24"/>
        </w:rPr>
      </w:pPr>
      <w:r>
        <w:rPr>
          <w:rFonts w:ascii="Times New Roman" w:eastAsia="黑体" w:hAnsi="Times New Roman" w:cs="Times New Roman"/>
          <w:color w:val="000000" w:themeColor="text1"/>
          <w:sz w:val="24"/>
        </w:rPr>
        <w:t>主要起草工作过程</w:t>
      </w:r>
    </w:p>
    <w:p w14:paraId="37062737" w14:textId="77777777" w:rsidR="00B72EFE" w:rsidRDefault="00000000">
      <w:pPr>
        <w:pStyle w:val="ad"/>
        <w:numPr>
          <w:ilvl w:val="2"/>
          <w:numId w:val="5"/>
        </w:numPr>
        <w:spacing w:line="360" w:lineRule="auto"/>
        <w:ind w:left="0" w:firstLineChars="0" w:firstLine="0"/>
        <w:rPr>
          <w:rFonts w:ascii="Times New Roman" w:eastAsia="黑体" w:hAnsi="Times New Roman" w:cs="Times New Roman"/>
          <w:color w:val="000000" w:themeColor="text1"/>
          <w:sz w:val="24"/>
        </w:rPr>
      </w:pPr>
      <w:r>
        <w:rPr>
          <w:rFonts w:ascii="Times New Roman" w:eastAsia="黑体" w:hAnsi="Times New Roman" w:cs="Times New Roman"/>
          <w:color w:val="000000" w:themeColor="text1"/>
          <w:sz w:val="24"/>
        </w:rPr>
        <w:t>成立标准起草组</w:t>
      </w:r>
    </w:p>
    <w:p w14:paraId="021B48D1" w14:textId="77777777" w:rsidR="00B72EFE" w:rsidRDefault="00000000">
      <w:pPr>
        <w:spacing w:line="360" w:lineRule="auto"/>
        <w:ind w:firstLine="56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为了保证标准的科学性、适用性、实用性和可操作性，组建了以生产、计量与用户为一体的标准起草小组。</w:t>
      </w:r>
    </w:p>
    <w:p w14:paraId="6BC5399D" w14:textId="77777777" w:rsidR="00B72EFE" w:rsidRDefault="00000000">
      <w:pPr>
        <w:spacing w:line="360" w:lineRule="auto"/>
        <w:ind w:firstLine="56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项目下达后，技术归口单位于</w:t>
      </w:r>
      <w:r>
        <w:rPr>
          <w:rFonts w:ascii="Times New Roman" w:eastAsia="宋体" w:hAnsi="Times New Roman" w:cs="Times New Roman"/>
          <w:color w:val="000000" w:themeColor="text1"/>
          <w:szCs w:val="21"/>
        </w:rPr>
        <w:t>2024</w:t>
      </w:r>
      <w:r>
        <w:rPr>
          <w:rFonts w:ascii="Times New Roman" w:eastAsia="宋体" w:hAnsi="Times New Roman" w:cs="Times New Roman"/>
          <w:color w:val="000000" w:themeColor="text1"/>
          <w:szCs w:val="21"/>
        </w:rPr>
        <w:t>年</w:t>
      </w:r>
      <w:r>
        <w:rPr>
          <w:rFonts w:ascii="Times New Roman" w:eastAsia="宋体" w:hAnsi="Times New Roman" w:cs="Times New Roman"/>
          <w:color w:val="000000" w:themeColor="text1"/>
          <w:szCs w:val="21"/>
        </w:rPr>
        <w:t>1</w:t>
      </w:r>
      <w:r>
        <w:rPr>
          <w:rFonts w:ascii="Times New Roman" w:eastAsia="宋体" w:hAnsi="Times New Roman" w:cs="Times New Roman"/>
          <w:color w:val="000000" w:themeColor="text1"/>
          <w:szCs w:val="21"/>
        </w:rPr>
        <w:t>月组织成立了标准编制组。参加单位有：开封市测控技术有限公司、淮北矿业股份有限公司、甘肃省计量研究院、合肥金星智控科技股份有限公司、北京市煤炭矿用机电设备技术开发有限公司、天津中和科技有限公司、机械工业分析仪器产品质量监督检测（北京）有限责任公司等。</w:t>
      </w:r>
    </w:p>
    <w:p w14:paraId="08402504" w14:textId="77777777" w:rsidR="00B72EFE" w:rsidRDefault="00000000">
      <w:pPr>
        <w:pStyle w:val="ad"/>
        <w:numPr>
          <w:ilvl w:val="2"/>
          <w:numId w:val="5"/>
        </w:numPr>
        <w:spacing w:line="360" w:lineRule="auto"/>
        <w:ind w:left="1" w:firstLineChars="0" w:firstLine="0"/>
        <w:rPr>
          <w:rFonts w:ascii="Times New Roman" w:eastAsia="黑体" w:hAnsi="Times New Roman" w:cs="Times New Roman"/>
          <w:color w:val="000000" w:themeColor="text1"/>
          <w:sz w:val="24"/>
        </w:rPr>
      </w:pPr>
      <w:r>
        <w:rPr>
          <w:rFonts w:ascii="Times New Roman" w:eastAsia="黑体" w:hAnsi="Times New Roman" w:cs="Times New Roman"/>
          <w:color w:val="000000" w:themeColor="text1"/>
          <w:sz w:val="24"/>
        </w:rPr>
        <w:t>工作组讨论稿</w:t>
      </w:r>
    </w:p>
    <w:p w14:paraId="1FD8C0EE" w14:textId="77777777" w:rsidR="00B72EFE" w:rsidRDefault="00000000">
      <w:pPr>
        <w:spacing w:line="360" w:lineRule="auto"/>
        <w:ind w:firstLine="426"/>
        <w:rPr>
          <w:rFonts w:ascii="Times New Roman" w:eastAsia="宋体" w:hAnsi="Times New Roman" w:cs="Times New Roman"/>
          <w:color w:val="000000" w:themeColor="text1"/>
          <w:szCs w:val="21"/>
        </w:rPr>
      </w:pPr>
      <w:r>
        <w:rPr>
          <w:rFonts w:ascii="Times New Roman" w:eastAsia="黑体" w:hAnsi="Times New Roman" w:cs="Times New Roman"/>
          <w:color w:val="000000" w:themeColor="text1"/>
          <w:sz w:val="24"/>
        </w:rPr>
        <w:t xml:space="preserve"> </w:t>
      </w:r>
      <w:r>
        <w:rPr>
          <w:rFonts w:ascii="Times New Roman" w:eastAsia="宋体" w:hAnsi="Times New Roman" w:cs="Times New Roman"/>
          <w:color w:val="000000" w:themeColor="text1"/>
          <w:szCs w:val="21"/>
        </w:rPr>
        <w:t>开封市测控技术有限公司根据前期调研工作的结果，编写了《矿用自然伽马射线煤炭灰分测量仪》的标准正文及编制说明，经由秘书处修改，形成工作组讨论稿。</w:t>
      </w:r>
    </w:p>
    <w:p w14:paraId="596E1FF5" w14:textId="77777777" w:rsidR="00B72EFE" w:rsidRDefault="00000000">
      <w:pPr>
        <w:spacing w:line="360" w:lineRule="auto"/>
        <w:ind w:firstLine="426"/>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SAC/TC124/SC6</w:t>
      </w:r>
      <w:r>
        <w:rPr>
          <w:rFonts w:ascii="Times New Roman" w:eastAsia="宋体" w:hAnsi="Times New Roman" w:cs="Times New Roman" w:hint="eastAsia"/>
          <w:color w:val="000000" w:themeColor="text1"/>
          <w:szCs w:val="21"/>
        </w:rPr>
        <w:t>秘书处于</w:t>
      </w:r>
      <w:r>
        <w:rPr>
          <w:rFonts w:ascii="Times New Roman" w:eastAsia="宋体" w:hAnsi="Times New Roman" w:cs="Times New Roman" w:hint="eastAsia"/>
          <w:color w:val="000000" w:themeColor="text1"/>
          <w:szCs w:val="21"/>
        </w:rPr>
        <w:t>2025</w:t>
      </w:r>
      <w:r>
        <w:rPr>
          <w:rFonts w:ascii="Times New Roman" w:eastAsia="宋体" w:hAnsi="Times New Roman" w:cs="Times New Roman" w:hint="eastAsia"/>
          <w:color w:val="000000" w:themeColor="text1"/>
          <w:szCs w:val="21"/>
        </w:rPr>
        <w:t>年</w:t>
      </w:r>
      <w:r>
        <w:rPr>
          <w:rFonts w:ascii="Times New Roman" w:eastAsia="宋体" w:hAnsi="Times New Roman" w:cs="Times New Roman" w:hint="eastAsia"/>
          <w:color w:val="000000" w:themeColor="text1"/>
          <w:szCs w:val="21"/>
        </w:rPr>
        <w:t>8</w:t>
      </w:r>
      <w:r>
        <w:rPr>
          <w:rFonts w:ascii="Times New Roman" w:eastAsia="宋体" w:hAnsi="Times New Roman" w:cs="Times New Roman" w:hint="eastAsia"/>
          <w:color w:val="000000" w:themeColor="text1"/>
          <w:szCs w:val="21"/>
        </w:rPr>
        <w:t>月</w:t>
      </w:r>
      <w:r>
        <w:rPr>
          <w:rFonts w:ascii="Times New Roman" w:eastAsia="宋体" w:hAnsi="Times New Roman" w:cs="Times New Roman" w:hint="eastAsia"/>
          <w:color w:val="000000" w:themeColor="text1"/>
          <w:szCs w:val="21"/>
        </w:rPr>
        <w:t>5</w:t>
      </w:r>
      <w:r>
        <w:rPr>
          <w:rFonts w:ascii="Times New Roman" w:eastAsia="宋体" w:hAnsi="Times New Roman" w:cs="Times New Roman" w:hint="eastAsia"/>
          <w:color w:val="000000" w:themeColor="text1"/>
          <w:szCs w:val="21"/>
        </w:rPr>
        <w:t>日在开封市组织召开了起草工作组一次会议。参加本次会议的工作组成员及秘书处单位成员共计</w:t>
      </w:r>
      <w:r>
        <w:rPr>
          <w:rFonts w:ascii="Times New Roman" w:eastAsia="宋体" w:hAnsi="Times New Roman" w:cs="Times New Roman" w:hint="eastAsia"/>
          <w:color w:val="000000" w:themeColor="text1"/>
          <w:szCs w:val="21"/>
        </w:rPr>
        <w:t>13</w:t>
      </w:r>
      <w:r>
        <w:rPr>
          <w:rFonts w:ascii="Times New Roman" w:eastAsia="宋体" w:hAnsi="Times New Roman" w:cs="Times New Roman" w:hint="eastAsia"/>
          <w:color w:val="000000" w:themeColor="text1"/>
          <w:szCs w:val="21"/>
        </w:rPr>
        <w:t>人。</w:t>
      </w:r>
      <w:r>
        <w:rPr>
          <w:rFonts w:ascii="Times New Roman" w:eastAsia="宋体" w:hAnsi="Times New Roman" w:cs="Times New Roman" w:hint="eastAsia"/>
          <w:color w:val="000000" w:themeColor="text1"/>
          <w:szCs w:val="21"/>
        </w:rPr>
        <w:t xml:space="preserve"> </w:t>
      </w:r>
      <w:r>
        <w:rPr>
          <w:rFonts w:ascii="Times New Roman" w:eastAsia="宋体" w:hAnsi="Times New Roman" w:cs="Times New Roman" w:hint="eastAsia"/>
          <w:color w:val="000000" w:themeColor="text1"/>
          <w:szCs w:val="21"/>
        </w:rPr>
        <w:t>参会人员：白云飞、葛铮、刘俊峰、张广超、尹俊凯、王智健、姜晓妍、卢炳文、叶福钰、陈鹏、任安祥、马雅娟、闫海荣。本次会议经过认真讨论达成以下修改意见：</w:t>
      </w:r>
    </w:p>
    <w:p w14:paraId="70CCEE5D" w14:textId="77777777" w:rsidR="00B72EFE" w:rsidRDefault="00000000">
      <w:pPr>
        <w:pStyle w:val="ad"/>
        <w:numPr>
          <w:ilvl w:val="0"/>
          <w:numId w:val="6"/>
        </w:numPr>
        <w:spacing w:line="360" w:lineRule="auto"/>
        <w:ind w:firstLineChars="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增加仪器电磁兼容试验内容，参考</w:t>
      </w:r>
      <w:r>
        <w:rPr>
          <w:rFonts w:ascii="Times New Roman" w:eastAsia="宋体" w:hAnsi="Times New Roman" w:cs="Times New Roman" w:hint="eastAsia"/>
          <w:color w:val="000000" w:themeColor="text1"/>
          <w:szCs w:val="21"/>
        </w:rPr>
        <w:t>GB/T 18262.1</w:t>
      </w:r>
      <w:r>
        <w:rPr>
          <w:rFonts w:ascii="Times New Roman" w:eastAsia="宋体" w:hAnsi="Times New Roman" w:cs="Times New Roman" w:hint="eastAsia"/>
          <w:color w:val="000000" w:themeColor="text1"/>
          <w:szCs w:val="21"/>
        </w:rPr>
        <w:t>和</w:t>
      </w:r>
      <w:r>
        <w:rPr>
          <w:rFonts w:ascii="Times New Roman" w:eastAsia="宋体" w:hAnsi="Times New Roman" w:cs="Times New Roman" w:hint="eastAsia"/>
          <w:color w:val="000000" w:themeColor="text1"/>
          <w:szCs w:val="21"/>
        </w:rPr>
        <w:t>GB/T 17626</w:t>
      </w:r>
      <w:r>
        <w:rPr>
          <w:rFonts w:ascii="Times New Roman" w:eastAsia="宋体" w:hAnsi="Times New Roman" w:cs="Times New Roman" w:hint="eastAsia"/>
          <w:color w:val="000000" w:themeColor="text1"/>
          <w:szCs w:val="21"/>
        </w:rPr>
        <w:t>等</w:t>
      </w:r>
    </w:p>
    <w:p w14:paraId="00E1695D" w14:textId="77777777" w:rsidR="00B72EFE" w:rsidRDefault="00000000">
      <w:pPr>
        <w:pStyle w:val="ad"/>
        <w:numPr>
          <w:ilvl w:val="0"/>
          <w:numId w:val="6"/>
        </w:numPr>
        <w:spacing w:line="360" w:lineRule="auto"/>
        <w:ind w:firstLineChars="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出厂试验和现场试验要分开叙述，指标根据不同情况而定，参考皮带秤标准</w:t>
      </w:r>
      <w:r>
        <w:rPr>
          <w:rFonts w:ascii="Times New Roman" w:eastAsia="宋体" w:hAnsi="Times New Roman" w:cs="Times New Roman" w:hint="eastAsia"/>
          <w:color w:val="000000" w:themeColor="text1"/>
          <w:szCs w:val="21"/>
        </w:rPr>
        <w:t>GB/T 7721</w:t>
      </w:r>
      <w:r>
        <w:rPr>
          <w:rFonts w:ascii="Times New Roman" w:eastAsia="宋体" w:hAnsi="Times New Roman" w:cs="Times New Roman" w:hint="eastAsia"/>
          <w:color w:val="000000" w:themeColor="text1"/>
          <w:szCs w:val="21"/>
        </w:rPr>
        <w:t>。</w:t>
      </w:r>
    </w:p>
    <w:p w14:paraId="6293C6C3" w14:textId="77777777" w:rsidR="00B72EFE" w:rsidRDefault="00000000">
      <w:pPr>
        <w:pStyle w:val="ad"/>
        <w:numPr>
          <w:ilvl w:val="0"/>
          <w:numId w:val="6"/>
        </w:numPr>
        <w:spacing w:line="360" w:lineRule="auto"/>
        <w:ind w:firstLineChars="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仪器重复性、稳定性是呀方法进行修改，参考</w:t>
      </w:r>
      <w:r>
        <w:rPr>
          <w:rFonts w:ascii="Times New Roman" w:eastAsia="宋体" w:hAnsi="Times New Roman" w:cs="Times New Roman" w:hint="eastAsia"/>
          <w:color w:val="000000" w:themeColor="text1"/>
          <w:szCs w:val="21"/>
        </w:rPr>
        <w:t>MT/T 772</w:t>
      </w:r>
      <w:r>
        <w:rPr>
          <w:rFonts w:ascii="Times New Roman" w:eastAsia="宋体" w:hAnsi="Times New Roman" w:cs="Times New Roman" w:hint="eastAsia"/>
          <w:color w:val="000000" w:themeColor="text1"/>
          <w:szCs w:val="21"/>
        </w:rPr>
        <w:t>。</w:t>
      </w:r>
    </w:p>
    <w:p w14:paraId="5A3D0699" w14:textId="77777777" w:rsidR="00B72EFE" w:rsidRDefault="00000000">
      <w:pPr>
        <w:pStyle w:val="ad"/>
        <w:numPr>
          <w:ilvl w:val="0"/>
          <w:numId w:val="6"/>
        </w:numPr>
        <w:spacing w:line="360" w:lineRule="auto"/>
        <w:ind w:firstLineChars="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lastRenderedPageBreak/>
        <w:t>增加资料性附录，即现场见见部分的内容。</w:t>
      </w:r>
    </w:p>
    <w:p w14:paraId="72330621" w14:textId="77777777" w:rsidR="00B72EFE" w:rsidRDefault="00000000">
      <w:pPr>
        <w:spacing w:line="360" w:lineRule="auto"/>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会议讨论决定，由开封市测控技术有限公司按照本次会议的会议纪要对标准正文和编制说明进行修改，并制定试验验证方案。由开封市测控技术有限公司、北京市煤炭矿用机电设备技术开发有限公司、淮北矿业股份有限公司、天津中和科技有限公司</w:t>
      </w:r>
      <w:r>
        <w:rPr>
          <w:rFonts w:ascii="Times New Roman" w:eastAsia="宋体" w:hAnsi="Times New Roman" w:cs="Times New Roman" w:hint="eastAsia"/>
          <w:color w:val="000000" w:themeColor="text1"/>
          <w:szCs w:val="21"/>
        </w:rPr>
        <w:t>4</w:t>
      </w:r>
      <w:r>
        <w:rPr>
          <w:rFonts w:ascii="Times New Roman" w:eastAsia="宋体" w:hAnsi="Times New Roman" w:cs="Times New Roman" w:hint="eastAsia"/>
          <w:color w:val="000000" w:themeColor="text1"/>
          <w:szCs w:val="21"/>
        </w:rPr>
        <w:t>家单位参与试验验证。</w:t>
      </w:r>
    </w:p>
    <w:p w14:paraId="2A7F0511" w14:textId="77777777" w:rsidR="00B72EFE" w:rsidRDefault="00000000">
      <w:pPr>
        <w:spacing w:line="360" w:lineRule="auto"/>
        <w:ind w:firstLine="426"/>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 xml:space="preserve"> </w:t>
      </w:r>
      <w:r>
        <w:rPr>
          <w:rFonts w:ascii="Times New Roman" w:hAnsi="Times New Roman" w:cs="Times New Roman" w:hint="eastAsia"/>
          <w:color w:val="000000" w:themeColor="text1"/>
          <w:szCs w:val="21"/>
        </w:rPr>
        <w:t>2025</w:t>
      </w:r>
      <w:r>
        <w:rPr>
          <w:rFonts w:ascii="Times New Roman" w:hAnsi="Times New Roman" w:cs="Times New Roman" w:hint="eastAsia"/>
          <w:color w:val="000000" w:themeColor="text1"/>
          <w:szCs w:val="21"/>
        </w:rPr>
        <w:t>年</w:t>
      </w:r>
      <w:r>
        <w:rPr>
          <w:rFonts w:ascii="Times New Roman" w:hAnsi="Times New Roman" w:cs="Times New Roman" w:hint="eastAsia"/>
          <w:color w:val="000000" w:themeColor="text1"/>
          <w:szCs w:val="21"/>
        </w:rPr>
        <w:t>9</w:t>
      </w:r>
      <w:r>
        <w:rPr>
          <w:rFonts w:ascii="Times New Roman" w:hAnsi="Times New Roman" w:cs="Times New Roman" w:hint="eastAsia"/>
          <w:color w:val="000000" w:themeColor="text1"/>
          <w:szCs w:val="21"/>
        </w:rPr>
        <w:t>月</w:t>
      </w:r>
      <w:r>
        <w:rPr>
          <w:rFonts w:ascii="Times New Roman" w:hAnsi="Times New Roman" w:cs="Times New Roman" w:hint="eastAsia"/>
          <w:color w:val="000000" w:themeColor="text1"/>
          <w:szCs w:val="21"/>
        </w:rPr>
        <w:t>10</w:t>
      </w:r>
      <w:r>
        <w:rPr>
          <w:rFonts w:ascii="Times New Roman" w:hAnsi="Times New Roman" w:cs="Times New Roman" w:hint="eastAsia"/>
          <w:color w:val="000000" w:themeColor="text1"/>
          <w:szCs w:val="21"/>
        </w:rPr>
        <w:t>日左右，</w:t>
      </w:r>
      <w:r>
        <w:rPr>
          <w:rFonts w:ascii="Times New Roman" w:eastAsia="宋体" w:hAnsi="Times New Roman" w:cs="Times New Roman" w:hint="eastAsia"/>
          <w:color w:val="000000" w:themeColor="text1"/>
          <w:szCs w:val="21"/>
        </w:rPr>
        <w:t>开封市测控技术有限公司</w:t>
      </w:r>
      <w:r>
        <w:rPr>
          <w:rFonts w:ascii="Times New Roman" w:hAnsi="Times New Roman" w:cs="Times New Roman" w:hint="eastAsia"/>
          <w:color w:val="000000" w:themeColor="text1"/>
          <w:szCs w:val="21"/>
        </w:rPr>
        <w:t>整理了标准正文和编制说明，经秘书处整理形成征求意见稿。</w:t>
      </w:r>
    </w:p>
    <w:p w14:paraId="65F2385D" w14:textId="77777777" w:rsidR="00B72EFE" w:rsidRDefault="00000000">
      <w:pPr>
        <w:pStyle w:val="ad"/>
        <w:numPr>
          <w:ilvl w:val="2"/>
          <w:numId w:val="5"/>
        </w:numPr>
        <w:spacing w:line="360" w:lineRule="auto"/>
        <w:ind w:left="1" w:firstLineChars="0" w:firstLine="0"/>
        <w:rPr>
          <w:rFonts w:ascii="Times New Roman" w:eastAsia="黑体" w:hAnsi="Times New Roman" w:cs="Times New Roman"/>
          <w:color w:val="000000" w:themeColor="text1"/>
          <w:sz w:val="24"/>
        </w:rPr>
      </w:pPr>
      <w:r>
        <w:rPr>
          <w:rFonts w:ascii="Times New Roman" w:eastAsia="黑体" w:hAnsi="Times New Roman" w:cs="Times New Roman"/>
          <w:color w:val="000000" w:themeColor="text1"/>
          <w:sz w:val="24"/>
        </w:rPr>
        <w:t>征求意见</w:t>
      </w:r>
    </w:p>
    <w:p w14:paraId="186923CD" w14:textId="77777777" w:rsidR="00B72EFE" w:rsidRDefault="00000000">
      <w:pPr>
        <w:pStyle w:val="ad"/>
        <w:numPr>
          <w:ilvl w:val="2"/>
          <w:numId w:val="5"/>
        </w:numPr>
        <w:spacing w:line="360" w:lineRule="auto"/>
        <w:ind w:left="1" w:firstLineChars="0" w:firstLine="0"/>
        <w:rPr>
          <w:rFonts w:ascii="Times New Roman" w:eastAsia="黑体" w:hAnsi="Times New Roman" w:cs="Times New Roman"/>
          <w:color w:val="000000" w:themeColor="text1"/>
          <w:sz w:val="24"/>
        </w:rPr>
      </w:pPr>
      <w:r>
        <w:rPr>
          <w:rFonts w:ascii="Times New Roman" w:eastAsia="黑体" w:hAnsi="Times New Roman" w:cs="Times New Roman"/>
          <w:color w:val="000000" w:themeColor="text1"/>
          <w:sz w:val="24"/>
        </w:rPr>
        <w:t>送审</w:t>
      </w:r>
    </w:p>
    <w:p w14:paraId="148F250D" w14:textId="77777777" w:rsidR="00B72EFE" w:rsidRDefault="00000000">
      <w:pPr>
        <w:pStyle w:val="ad"/>
        <w:numPr>
          <w:ilvl w:val="2"/>
          <w:numId w:val="5"/>
        </w:numPr>
        <w:spacing w:line="360" w:lineRule="auto"/>
        <w:ind w:left="1" w:firstLineChars="0" w:firstLine="0"/>
        <w:rPr>
          <w:rFonts w:ascii="Times New Roman" w:eastAsia="黑体" w:hAnsi="Times New Roman" w:cs="Times New Roman"/>
          <w:color w:val="000000" w:themeColor="text1"/>
          <w:sz w:val="24"/>
        </w:rPr>
      </w:pPr>
      <w:r>
        <w:rPr>
          <w:rFonts w:ascii="Times New Roman" w:eastAsia="黑体" w:hAnsi="Times New Roman" w:cs="Times New Roman"/>
          <w:color w:val="000000" w:themeColor="text1"/>
          <w:sz w:val="24"/>
        </w:rPr>
        <w:t>报批</w:t>
      </w:r>
    </w:p>
    <w:p w14:paraId="528D1254" w14:textId="77777777" w:rsidR="00B72EFE" w:rsidRDefault="00000000">
      <w:pPr>
        <w:pStyle w:val="ad"/>
        <w:numPr>
          <w:ilvl w:val="1"/>
          <w:numId w:val="5"/>
        </w:numPr>
        <w:spacing w:line="360" w:lineRule="auto"/>
        <w:ind w:left="0" w:firstLineChars="0" w:firstLine="0"/>
        <w:rPr>
          <w:rFonts w:ascii="Times New Roman" w:eastAsia="黑体" w:hAnsi="Times New Roman" w:cs="Times New Roman"/>
          <w:color w:val="000000" w:themeColor="text1"/>
          <w:sz w:val="24"/>
        </w:rPr>
      </w:pPr>
      <w:bookmarkStart w:id="0" w:name="_Toc163724753"/>
      <w:r>
        <w:rPr>
          <w:rFonts w:ascii="Times New Roman" w:eastAsia="黑体" w:hAnsi="Times New Roman" w:cs="Times New Roman"/>
          <w:color w:val="000000" w:themeColor="text1"/>
          <w:sz w:val="24"/>
        </w:rPr>
        <w:t>主要起草单位及主要起草人</w:t>
      </w:r>
      <w:bookmarkEnd w:id="0"/>
    </w:p>
    <w:p w14:paraId="0904F99C" w14:textId="77777777" w:rsidR="00B72EFE" w:rsidRDefault="00000000">
      <w:pPr>
        <w:spacing w:line="360" w:lineRule="auto"/>
        <w:ind w:firstLine="560"/>
        <w:rPr>
          <w:rFonts w:ascii="Times New Roman" w:eastAsia="宋体" w:hAnsi="Times New Roman" w:cs="Times New Roman"/>
          <w:color w:val="000000" w:themeColor="text1"/>
          <w:szCs w:val="21"/>
        </w:rPr>
      </w:pPr>
      <w:r>
        <w:rPr>
          <w:rFonts w:ascii="Times New Roman" w:hAnsi="Times New Roman" w:cs="Times New Roman"/>
          <w:szCs w:val="21"/>
        </w:rPr>
        <w:t>标准牵头</w:t>
      </w:r>
      <w:r>
        <w:rPr>
          <w:rFonts w:ascii="Times New Roman" w:hAnsi="Times New Roman" w:cs="Times New Roman" w:hint="eastAsia"/>
          <w:szCs w:val="21"/>
        </w:rPr>
        <w:t>起草单位是开封市测控技术有限公司，主要起草单位有：</w:t>
      </w:r>
      <w:r>
        <w:rPr>
          <w:rFonts w:ascii="Times New Roman" w:eastAsia="宋体" w:hAnsi="Times New Roman" w:cs="Times New Roman"/>
          <w:color w:val="000000" w:themeColor="text1"/>
          <w:szCs w:val="21"/>
        </w:rPr>
        <w:t>淮北矿业股份有限公司</w:t>
      </w:r>
      <w:r>
        <w:rPr>
          <w:rFonts w:ascii="Times New Roman" w:eastAsia="宋体" w:hAnsi="Times New Roman" w:cs="Times New Roman" w:hint="eastAsia"/>
          <w:color w:val="000000" w:themeColor="text1"/>
          <w:szCs w:val="21"/>
        </w:rPr>
        <w:t>、</w:t>
      </w:r>
      <w:r>
        <w:rPr>
          <w:rFonts w:ascii="Times New Roman" w:hAnsi="Times New Roman" w:cs="Times New Roman" w:hint="eastAsia"/>
          <w:szCs w:val="21"/>
        </w:rPr>
        <w:t>天津中和科技有限公司、</w:t>
      </w:r>
      <w:r>
        <w:rPr>
          <w:rFonts w:ascii="Times New Roman" w:eastAsia="宋体" w:hAnsi="Times New Roman" w:cs="Times New Roman"/>
          <w:color w:val="000000" w:themeColor="text1"/>
          <w:szCs w:val="21"/>
        </w:rPr>
        <w:t>北京市煤炭矿用机电设备技术开发有限公司</w:t>
      </w:r>
      <w:r>
        <w:rPr>
          <w:rFonts w:ascii="Times New Roman" w:eastAsia="宋体" w:hAnsi="Times New Roman" w:cs="Times New Roman" w:hint="eastAsia"/>
          <w:color w:val="000000" w:themeColor="text1"/>
          <w:szCs w:val="21"/>
        </w:rPr>
        <w:t>、</w:t>
      </w:r>
      <w:r>
        <w:rPr>
          <w:rFonts w:ascii="Times New Roman" w:eastAsia="宋体" w:hAnsi="Times New Roman" w:cs="Times New Roman"/>
          <w:color w:val="000000" w:themeColor="text1"/>
          <w:szCs w:val="21"/>
        </w:rPr>
        <w:t>甘肃省计量研究院、合肥金星智控科技股份有限公司</w:t>
      </w:r>
      <w:r>
        <w:rPr>
          <w:rFonts w:ascii="Times New Roman" w:eastAsia="宋体" w:hAnsi="Times New Roman" w:cs="Times New Roman" w:hint="eastAsia"/>
          <w:color w:val="000000" w:themeColor="text1"/>
          <w:szCs w:val="21"/>
        </w:rPr>
        <w:t>、</w:t>
      </w:r>
      <w:r>
        <w:rPr>
          <w:rFonts w:ascii="Times New Roman" w:eastAsia="宋体" w:hAnsi="Times New Roman" w:cs="Times New Roman"/>
          <w:color w:val="000000" w:themeColor="text1"/>
          <w:szCs w:val="21"/>
        </w:rPr>
        <w:t>机械工业分析仪器产品质量监督检测（北京）有限责任公司等</w:t>
      </w:r>
      <w:r>
        <w:rPr>
          <w:rFonts w:ascii="Times New Roman" w:eastAsia="宋体" w:hAnsi="Times New Roman" w:cs="Times New Roman" w:hint="eastAsia"/>
          <w:color w:val="000000" w:themeColor="text1"/>
          <w:szCs w:val="21"/>
        </w:rPr>
        <w:t>。</w:t>
      </w:r>
    </w:p>
    <w:p w14:paraId="1EE88807" w14:textId="77777777" w:rsidR="00B72EFE" w:rsidRDefault="00000000">
      <w:pPr>
        <w:spacing w:line="360" w:lineRule="auto"/>
        <w:ind w:firstLine="560"/>
        <w:rPr>
          <w:rFonts w:ascii="Times New Roman" w:hAnsi="Times New Roman" w:cs="Times New Roman"/>
          <w:szCs w:val="21"/>
        </w:rPr>
      </w:pPr>
      <w:r>
        <w:rPr>
          <w:rFonts w:ascii="Times New Roman" w:hAnsi="Times New Roman" w:cs="Times New Roman" w:hint="eastAsia"/>
          <w:szCs w:val="21"/>
        </w:rPr>
        <w:t>本标准主要起草人：白云飞、刘俊峰、张广超、陈鹏、任安祥、卢炳文等。</w:t>
      </w:r>
    </w:p>
    <w:p w14:paraId="59B72A6A" w14:textId="77777777" w:rsidR="00B72EFE" w:rsidRDefault="00000000">
      <w:pPr>
        <w:pStyle w:val="ad"/>
        <w:numPr>
          <w:ilvl w:val="0"/>
          <w:numId w:val="4"/>
        </w:numPr>
        <w:spacing w:line="360" w:lineRule="auto"/>
        <w:ind w:firstLineChars="0"/>
        <w:rPr>
          <w:rFonts w:ascii="Times New Roman" w:eastAsia="黑体" w:hAnsi="Times New Roman" w:cs="Times New Roman"/>
          <w:color w:val="000000" w:themeColor="text1"/>
          <w:sz w:val="24"/>
        </w:rPr>
      </w:pPr>
      <w:bookmarkStart w:id="1" w:name="_Toc22880"/>
      <w:bookmarkStart w:id="2" w:name="_Toc163724754"/>
      <w:r>
        <w:rPr>
          <w:rFonts w:ascii="Times New Roman" w:eastAsia="黑体" w:hAnsi="Times New Roman" w:cs="Times New Roman"/>
          <w:color w:val="000000" w:themeColor="text1"/>
          <w:sz w:val="24"/>
        </w:rPr>
        <w:t>编制原则及主要内容</w:t>
      </w:r>
      <w:bookmarkEnd w:id="1"/>
      <w:bookmarkEnd w:id="2"/>
    </w:p>
    <w:p w14:paraId="62E31559" w14:textId="77777777" w:rsidR="00B72EFE" w:rsidRDefault="00000000">
      <w:pPr>
        <w:pStyle w:val="ad"/>
        <w:numPr>
          <w:ilvl w:val="1"/>
          <w:numId w:val="4"/>
        </w:numPr>
        <w:spacing w:line="360" w:lineRule="auto"/>
        <w:ind w:left="0" w:firstLineChars="0" w:firstLine="0"/>
        <w:rPr>
          <w:rFonts w:ascii="Times New Roman" w:eastAsia="黑体" w:hAnsi="Times New Roman" w:cs="Times New Roman"/>
          <w:color w:val="000000" w:themeColor="text1"/>
          <w:sz w:val="24"/>
        </w:rPr>
      </w:pPr>
      <w:r>
        <w:rPr>
          <w:rFonts w:ascii="Times New Roman" w:eastAsia="黑体" w:hAnsi="Times New Roman" w:cs="Times New Roman"/>
          <w:color w:val="000000" w:themeColor="text1"/>
          <w:sz w:val="24"/>
        </w:rPr>
        <w:t>必要性</w:t>
      </w:r>
    </w:p>
    <w:p w14:paraId="3CB6E64D" w14:textId="77777777" w:rsidR="00B72EFE" w:rsidRDefault="00000000">
      <w:pPr>
        <w:pStyle w:val="ad"/>
        <w:numPr>
          <w:ilvl w:val="2"/>
          <w:numId w:val="4"/>
        </w:numPr>
        <w:spacing w:line="360" w:lineRule="auto"/>
        <w:ind w:left="0" w:firstLineChars="0" w:firstLine="0"/>
        <w:rPr>
          <w:rFonts w:ascii="Times New Roman" w:eastAsia="黑体" w:hAnsi="Times New Roman" w:cs="Times New Roman"/>
          <w:color w:val="000000" w:themeColor="text1"/>
          <w:sz w:val="24"/>
        </w:rPr>
      </w:pPr>
      <w:r>
        <w:rPr>
          <w:rFonts w:ascii="Times New Roman" w:eastAsia="黑体" w:hAnsi="Times New Roman" w:cs="Times New Roman"/>
          <w:color w:val="000000" w:themeColor="text1"/>
          <w:sz w:val="24"/>
        </w:rPr>
        <w:t>落实煤质灰分在线监测要求的需要</w:t>
      </w:r>
    </w:p>
    <w:p w14:paraId="4FADF230" w14:textId="77777777" w:rsidR="00B72EFE" w:rsidRDefault="00000000">
      <w:pPr>
        <w:spacing w:line="360" w:lineRule="auto"/>
        <w:ind w:firstLineChars="202" w:firstLine="424"/>
        <w:rPr>
          <w:rFonts w:ascii="Times New Roman" w:hAnsi="Times New Roman" w:cs="Times New Roman"/>
          <w:szCs w:val="21"/>
        </w:rPr>
      </w:pPr>
      <w:r>
        <w:rPr>
          <w:rFonts w:ascii="Times New Roman" w:hAnsi="Times New Roman" w:cs="Times New Roman"/>
          <w:szCs w:val="21"/>
        </w:rPr>
        <w:t>2022</w:t>
      </w:r>
      <w:r>
        <w:rPr>
          <w:rFonts w:ascii="Times New Roman" w:hAnsi="Times New Roman" w:cs="Times New Roman"/>
          <w:szCs w:val="21"/>
        </w:rPr>
        <w:t>年我国原煤产量达到</w:t>
      </w:r>
      <w:r>
        <w:rPr>
          <w:rFonts w:ascii="Times New Roman" w:hAnsi="Times New Roman" w:cs="Times New Roman"/>
          <w:szCs w:val="21"/>
        </w:rPr>
        <w:t>45</w:t>
      </w:r>
      <w:r>
        <w:rPr>
          <w:rFonts w:ascii="Times New Roman" w:hAnsi="Times New Roman" w:cs="Times New Roman"/>
          <w:szCs w:val="21"/>
        </w:rPr>
        <w:t>亿吨，再创新高。为实现国家</w:t>
      </w:r>
      <w:r>
        <w:rPr>
          <w:rFonts w:ascii="Times New Roman" w:hAnsi="Times New Roman" w:cs="Times New Roman"/>
          <w:szCs w:val="21"/>
        </w:rPr>
        <w:t>“</w:t>
      </w:r>
      <w:r>
        <w:rPr>
          <w:rFonts w:ascii="Times New Roman" w:hAnsi="Times New Roman" w:cs="Times New Roman"/>
          <w:szCs w:val="21"/>
        </w:rPr>
        <w:t>碳达峰</w:t>
      </w:r>
      <w:r>
        <w:rPr>
          <w:rFonts w:ascii="Times New Roman" w:hAnsi="Times New Roman" w:cs="Times New Roman"/>
          <w:szCs w:val="21"/>
        </w:rPr>
        <w:t>”“</w:t>
      </w:r>
      <w:r>
        <w:rPr>
          <w:rFonts w:ascii="Times New Roman" w:hAnsi="Times New Roman" w:cs="Times New Roman"/>
          <w:szCs w:val="21"/>
        </w:rPr>
        <w:t>碳中和</w:t>
      </w:r>
      <w:r>
        <w:rPr>
          <w:rFonts w:ascii="Times New Roman" w:hAnsi="Times New Roman" w:cs="Times New Roman"/>
          <w:szCs w:val="21"/>
        </w:rPr>
        <w:t>”</w:t>
      </w:r>
      <w:r>
        <w:rPr>
          <w:rFonts w:ascii="Times New Roman" w:hAnsi="Times New Roman" w:cs="Times New Roman"/>
          <w:szCs w:val="21"/>
        </w:rPr>
        <w:t>的战略目标，国家对煤炭行业提出了安全、高效、智能、绿色的发展要求。灰分是评价煤炭质量的重要指标，也是合理应用煤炭的重要依据。煤灰分是煤在一定温度下充分、完全灼烧后，氧化物残渣所占的质量分数（即重量百分比）。煤灰分与煤的发热量密切相关，为提高煤的利用效率，必须严格控制煤产品的灰分。例如，焦炭中灰分的质量分数每增加</w:t>
      </w:r>
      <w:r>
        <w:rPr>
          <w:rFonts w:ascii="Times New Roman" w:hAnsi="Times New Roman" w:cs="Times New Roman"/>
          <w:szCs w:val="21"/>
        </w:rPr>
        <w:t>1 %</w:t>
      </w:r>
      <w:r>
        <w:rPr>
          <w:rFonts w:ascii="Times New Roman" w:hAnsi="Times New Roman" w:cs="Times New Roman"/>
          <w:szCs w:val="21"/>
        </w:rPr>
        <w:t>，将导致炼铁时焦比增加</w:t>
      </w:r>
      <w:r>
        <w:rPr>
          <w:rFonts w:ascii="Times New Roman" w:hAnsi="Times New Roman" w:cs="Times New Roman"/>
          <w:szCs w:val="21"/>
        </w:rPr>
        <w:t>2 %~2.5 %</w:t>
      </w:r>
      <w:r>
        <w:rPr>
          <w:rFonts w:ascii="Times New Roman" w:hAnsi="Times New Roman" w:cs="Times New Roman"/>
          <w:szCs w:val="21"/>
        </w:rPr>
        <w:t>，相应地高炉单产将降低</w:t>
      </w:r>
      <w:r>
        <w:rPr>
          <w:rFonts w:ascii="Times New Roman" w:hAnsi="Times New Roman" w:cs="Times New Roman"/>
          <w:szCs w:val="21"/>
        </w:rPr>
        <w:t>2.5 %~3 %</w:t>
      </w:r>
      <w:r>
        <w:rPr>
          <w:rFonts w:ascii="Times New Roman" w:hAnsi="Times New Roman" w:cs="Times New Roman"/>
          <w:szCs w:val="21"/>
        </w:rPr>
        <w:t>，炉渣增加</w:t>
      </w:r>
      <w:r>
        <w:rPr>
          <w:rFonts w:ascii="Times New Roman" w:hAnsi="Times New Roman" w:cs="Times New Roman"/>
          <w:szCs w:val="21"/>
        </w:rPr>
        <w:t>2.7 %~2.9 %</w:t>
      </w:r>
      <w:r>
        <w:rPr>
          <w:rFonts w:ascii="Times New Roman" w:hAnsi="Times New Roman" w:cs="Times New Roman"/>
          <w:szCs w:val="21"/>
        </w:rPr>
        <w:t>。由此可见，控制作为焦炭原料的精煤的灰分十分重要。但是，迄今为止，煤炭灰分的标准测定方法仍是灼烧称重法</w:t>
      </w:r>
      <w:r>
        <w:rPr>
          <w:rFonts w:ascii="Times New Roman" w:hAnsi="Times New Roman" w:cs="Times New Roman"/>
          <w:szCs w:val="21"/>
        </w:rPr>
        <w:t>(</w:t>
      </w:r>
      <w:r>
        <w:rPr>
          <w:rFonts w:ascii="Times New Roman" w:hAnsi="Times New Roman" w:cs="Times New Roman"/>
          <w:szCs w:val="21"/>
        </w:rPr>
        <w:t>根据燃烧前、后的重量比得出杂质百分含量</w:t>
      </w:r>
      <w:r>
        <w:rPr>
          <w:rFonts w:ascii="Times New Roman" w:hAnsi="Times New Roman" w:cs="Times New Roman"/>
          <w:szCs w:val="21"/>
        </w:rPr>
        <w:t>)</w:t>
      </w:r>
      <w:r>
        <w:rPr>
          <w:rFonts w:ascii="Times New Roman" w:hAnsi="Times New Roman" w:cs="Times New Roman"/>
          <w:szCs w:val="21"/>
        </w:rPr>
        <w:t>。现场也多采用快灰快浮，而人工采样、制样、化验到报出结果至少需要</w:t>
      </w:r>
      <w:r>
        <w:rPr>
          <w:rFonts w:ascii="Times New Roman" w:hAnsi="Times New Roman" w:cs="Times New Roman"/>
          <w:szCs w:val="21"/>
        </w:rPr>
        <w:t>90 min</w:t>
      </w:r>
      <w:r>
        <w:rPr>
          <w:rFonts w:ascii="Times New Roman" w:hAnsi="Times New Roman" w:cs="Times New Roman"/>
          <w:szCs w:val="21"/>
        </w:rPr>
        <w:t>，效率低且存在人为因素的影响，已经无法达到实时检测煤炭质量的目的，对煤资源的充分利用十分不利。</w:t>
      </w:r>
    </w:p>
    <w:p w14:paraId="5F30E996" w14:textId="77777777" w:rsidR="00B72EFE" w:rsidRDefault="00000000">
      <w:pPr>
        <w:spacing w:line="360" w:lineRule="auto"/>
        <w:ind w:firstLineChars="202" w:firstLine="424"/>
        <w:rPr>
          <w:rFonts w:ascii="Times New Roman" w:hAnsi="Times New Roman" w:cs="Times New Roman"/>
          <w:szCs w:val="21"/>
        </w:rPr>
      </w:pPr>
      <w:r>
        <w:rPr>
          <w:rFonts w:ascii="Times New Roman" w:hAnsi="Times New Roman" w:cs="Times New Roman"/>
          <w:szCs w:val="21"/>
        </w:rPr>
        <w:t>煤质灰分在线检测仪器可以快速及时的在煤炭输送过程中对煤质灰分进行检测，是煤炭</w:t>
      </w:r>
      <w:r>
        <w:rPr>
          <w:rFonts w:ascii="Times New Roman" w:hAnsi="Times New Roman" w:cs="Times New Roman"/>
          <w:szCs w:val="21"/>
        </w:rPr>
        <w:lastRenderedPageBreak/>
        <w:t>开采及洗选企业实现智能化生产、控制煤质、提高经济效益所必须的仪器设备。《煤矿智能化建设指南</w:t>
      </w:r>
      <w:r>
        <w:rPr>
          <w:rFonts w:ascii="Times New Roman" w:hAnsi="Times New Roman" w:cs="Times New Roman"/>
          <w:szCs w:val="21"/>
        </w:rPr>
        <w:t>2021</w:t>
      </w:r>
      <w:r>
        <w:rPr>
          <w:rFonts w:ascii="Times New Roman" w:hAnsi="Times New Roman" w:cs="Times New Roman"/>
          <w:szCs w:val="21"/>
        </w:rPr>
        <w:t>》及《智能化煤矿验收管理办法》中均明确要求：应加强煤质智能在线检测系统的应用，保障产品质量稳定，增强产品灵活性。</w:t>
      </w:r>
    </w:p>
    <w:p w14:paraId="727E0AA3" w14:textId="77777777" w:rsidR="00B72EFE" w:rsidRDefault="00000000">
      <w:pPr>
        <w:pStyle w:val="ad"/>
        <w:numPr>
          <w:ilvl w:val="2"/>
          <w:numId w:val="4"/>
        </w:numPr>
        <w:spacing w:line="360" w:lineRule="auto"/>
        <w:ind w:left="0" w:firstLineChars="0" w:firstLine="0"/>
        <w:rPr>
          <w:rFonts w:ascii="Times New Roman" w:eastAsia="黑体" w:hAnsi="Times New Roman" w:cs="Times New Roman"/>
          <w:color w:val="000000" w:themeColor="text1"/>
          <w:sz w:val="24"/>
        </w:rPr>
      </w:pPr>
      <w:r>
        <w:rPr>
          <w:rFonts w:ascii="Times New Roman" w:eastAsia="黑体" w:hAnsi="Times New Roman" w:cs="Times New Roman"/>
          <w:color w:val="000000" w:themeColor="text1"/>
          <w:sz w:val="24"/>
        </w:rPr>
        <w:t>应用无源检测仪器，绿色环保应用的需要</w:t>
      </w:r>
    </w:p>
    <w:p w14:paraId="686B05AD" w14:textId="77777777" w:rsidR="00B72EFE" w:rsidRDefault="00000000">
      <w:pPr>
        <w:spacing w:line="360" w:lineRule="auto"/>
        <w:ind w:firstLineChars="202" w:firstLine="424"/>
        <w:rPr>
          <w:rFonts w:ascii="Times New Roman" w:hAnsi="Times New Roman" w:cs="Times New Roman"/>
          <w:szCs w:val="21"/>
        </w:rPr>
      </w:pPr>
      <w:r>
        <w:rPr>
          <w:rFonts w:ascii="Times New Roman" w:hAnsi="Times New Roman" w:cs="Times New Roman"/>
          <w:szCs w:val="21"/>
        </w:rPr>
        <w:t>由于国家对放射源应用的管控愈加严格，市场急需绿色环保、安全无风险、测量精准的无放射源灰分在线检测仪器。目前，在市场中推广的较为广泛，商品化程度较高的是采用双能量</w:t>
      </w:r>
      <w:r>
        <w:rPr>
          <w:rFonts w:ascii="Times New Roman" w:hAnsi="Times New Roman" w:cs="Times New Roman"/>
          <w:szCs w:val="21"/>
        </w:rPr>
        <w:t>γ</w:t>
      </w:r>
      <w:r>
        <w:rPr>
          <w:rFonts w:ascii="Times New Roman" w:hAnsi="Times New Roman" w:cs="Times New Roman"/>
          <w:szCs w:val="21"/>
        </w:rPr>
        <w:t>射线透射技术的有源在线灰分检测设备。双能量</w:t>
      </w:r>
      <w:r>
        <w:rPr>
          <w:rFonts w:ascii="Times New Roman" w:hAnsi="Times New Roman" w:cs="Times New Roman"/>
          <w:szCs w:val="21"/>
        </w:rPr>
        <w:t>γ</w:t>
      </w:r>
      <w:r>
        <w:rPr>
          <w:rFonts w:ascii="Times New Roman" w:hAnsi="Times New Roman" w:cs="Times New Roman"/>
          <w:szCs w:val="21"/>
        </w:rPr>
        <w:t>射线透射技术是基于辐射测量的方法法，在实际应用中，通常采用低能</w:t>
      </w:r>
      <w:r>
        <w:rPr>
          <w:rFonts w:ascii="Times New Roman" w:hAnsi="Times New Roman" w:cs="Times New Roman"/>
          <w:szCs w:val="21"/>
        </w:rPr>
        <w:t>γ</w:t>
      </w:r>
      <w:r>
        <w:rPr>
          <w:rFonts w:ascii="Times New Roman" w:hAnsi="Times New Roman" w:cs="Times New Roman"/>
          <w:szCs w:val="21"/>
        </w:rPr>
        <w:t>放射源</w:t>
      </w:r>
      <w:r>
        <w:rPr>
          <w:rFonts w:ascii="Times New Roman" w:hAnsi="Times New Roman" w:cs="Times New Roman"/>
          <w:szCs w:val="21"/>
          <w:vertAlign w:val="superscript"/>
        </w:rPr>
        <w:t>241</w:t>
      </w:r>
      <w:r>
        <w:rPr>
          <w:rFonts w:ascii="Times New Roman" w:hAnsi="Times New Roman" w:cs="Times New Roman"/>
          <w:szCs w:val="21"/>
        </w:rPr>
        <w:t>Am</w:t>
      </w:r>
      <w:r>
        <w:rPr>
          <w:rFonts w:ascii="Times New Roman" w:hAnsi="Times New Roman" w:cs="Times New Roman"/>
          <w:szCs w:val="21"/>
        </w:rPr>
        <w:t>（能量</w:t>
      </w:r>
      <w:r>
        <w:rPr>
          <w:rFonts w:ascii="Times New Roman" w:hAnsi="Times New Roman" w:cs="Times New Roman"/>
          <w:szCs w:val="21"/>
        </w:rPr>
        <w:t>60 keV</w:t>
      </w:r>
      <w:r>
        <w:rPr>
          <w:rFonts w:ascii="Times New Roman" w:hAnsi="Times New Roman" w:cs="Times New Roman"/>
          <w:szCs w:val="21"/>
        </w:rPr>
        <w:t>）和中能</w:t>
      </w:r>
      <w:r>
        <w:rPr>
          <w:rFonts w:ascii="Times New Roman" w:hAnsi="Times New Roman" w:cs="Times New Roman"/>
          <w:szCs w:val="21"/>
        </w:rPr>
        <w:t>γ</w:t>
      </w:r>
      <w:r>
        <w:rPr>
          <w:rFonts w:ascii="Times New Roman" w:hAnsi="Times New Roman" w:cs="Times New Roman"/>
          <w:szCs w:val="21"/>
        </w:rPr>
        <w:t>放射源</w:t>
      </w:r>
      <w:r>
        <w:rPr>
          <w:rFonts w:ascii="Times New Roman" w:hAnsi="Times New Roman" w:cs="Times New Roman"/>
          <w:szCs w:val="21"/>
          <w:vertAlign w:val="superscript"/>
        </w:rPr>
        <w:t>137</w:t>
      </w:r>
      <w:r>
        <w:rPr>
          <w:rFonts w:ascii="Times New Roman" w:hAnsi="Times New Roman" w:cs="Times New Roman"/>
          <w:szCs w:val="21"/>
        </w:rPr>
        <w:t>Cs(</w:t>
      </w:r>
      <w:r>
        <w:rPr>
          <w:rFonts w:ascii="Times New Roman" w:hAnsi="Times New Roman" w:cs="Times New Roman"/>
          <w:szCs w:val="21"/>
        </w:rPr>
        <w:t>能量</w:t>
      </w:r>
      <w:r>
        <w:rPr>
          <w:rFonts w:ascii="Times New Roman" w:hAnsi="Times New Roman" w:cs="Times New Roman"/>
          <w:szCs w:val="21"/>
        </w:rPr>
        <w:t>662 keV)</w:t>
      </w:r>
      <w:r>
        <w:rPr>
          <w:rFonts w:ascii="Times New Roman" w:hAnsi="Times New Roman" w:cs="Times New Roman"/>
          <w:szCs w:val="21"/>
        </w:rPr>
        <w:t>两种放射源。</w:t>
      </w:r>
    </w:p>
    <w:p w14:paraId="6CC59E6E" w14:textId="77777777" w:rsidR="00B72EFE" w:rsidRDefault="00000000">
      <w:pPr>
        <w:spacing w:line="360" w:lineRule="auto"/>
        <w:ind w:firstLineChars="202" w:firstLine="424"/>
        <w:rPr>
          <w:rFonts w:ascii="Times New Roman" w:hAnsi="Times New Roman" w:cs="Times New Roman"/>
          <w:szCs w:val="21"/>
        </w:rPr>
      </w:pPr>
      <w:r>
        <w:rPr>
          <w:rFonts w:ascii="Times New Roman" w:hAnsi="Times New Roman" w:cs="Times New Roman"/>
          <w:szCs w:val="21"/>
        </w:rPr>
        <w:t>虽然双能量</w:t>
      </w:r>
      <w:r>
        <w:rPr>
          <w:rFonts w:ascii="Times New Roman" w:hAnsi="Times New Roman" w:cs="Times New Roman"/>
          <w:szCs w:val="21"/>
        </w:rPr>
        <w:t>γ</w:t>
      </w:r>
      <w:r>
        <w:rPr>
          <w:rFonts w:ascii="Times New Roman" w:hAnsi="Times New Roman" w:cs="Times New Roman"/>
          <w:szCs w:val="21"/>
        </w:rPr>
        <w:t>射线在线灰分仪在煤炭行业应用较为广泛，但是由于双能量法测量原理的局限，其在使用过程中仍然有以下的几点不足：</w:t>
      </w:r>
    </w:p>
    <w:p w14:paraId="745BC0F8" w14:textId="77777777" w:rsidR="00B72EFE" w:rsidRDefault="00000000">
      <w:pPr>
        <w:pStyle w:val="ad"/>
        <w:numPr>
          <w:ilvl w:val="0"/>
          <w:numId w:val="7"/>
        </w:numPr>
        <w:spacing w:line="360" w:lineRule="auto"/>
        <w:ind w:left="426" w:firstLineChars="0" w:firstLine="0"/>
        <w:rPr>
          <w:rFonts w:ascii="Times New Roman" w:hAnsi="Times New Roman" w:cs="Times New Roman"/>
          <w:szCs w:val="21"/>
        </w:rPr>
      </w:pPr>
      <w:r>
        <w:rPr>
          <w:rFonts w:ascii="Times New Roman" w:hAnsi="Times New Roman" w:cs="Times New Roman"/>
          <w:szCs w:val="21"/>
        </w:rPr>
        <w:t>由于使用放射源，需要经过环保、公安、卫生等部门的备案、审批办证才能安装使用，手续繁琐，耗时且费用高。根据国家标准：工业仪表用铯</w:t>
      </w:r>
      <w:r>
        <w:rPr>
          <w:rFonts w:ascii="Times New Roman" w:hAnsi="Times New Roman" w:cs="Times New Roman" w:hint="eastAsia"/>
          <w:szCs w:val="21"/>
        </w:rPr>
        <w:t>-</w:t>
      </w:r>
      <w:r>
        <w:rPr>
          <w:rFonts w:ascii="Times New Roman" w:hAnsi="Times New Roman" w:cs="Times New Roman"/>
          <w:szCs w:val="21"/>
        </w:rPr>
        <w:t>137  γ</w:t>
      </w:r>
      <w:r>
        <w:rPr>
          <w:rFonts w:ascii="Times New Roman" w:hAnsi="Times New Roman" w:cs="Times New Roman"/>
          <w:szCs w:val="21"/>
        </w:rPr>
        <w:t>辐射源的安全使用期限不超过</w:t>
      </w:r>
      <w:r>
        <w:rPr>
          <w:rFonts w:ascii="Times New Roman" w:hAnsi="Times New Roman" w:cs="Times New Roman"/>
          <w:szCs w:val="21"/>
        </w:rPr>
        <w:t>10</w:t>
      </w:r>
      <w:r>
        <w:rPr>
          <w:rFonts w:ascii="Times New Roman" w:hAnsi="Times New Roman" w:cs="Times New Roman"/>
          <w:szCs w:val="21"/>
        </w:rPr>
        <w:t>年，所以受到环保、安全因素的制约，有源灰分仪的使用和维护很不方便，用户存在顾虑，对放射源有抵触</w:t>
      </w:r>
    </w:p>
    <w:p w14:paraId="7F06D038" w14:textId="77777777" w:rsidR="00B72EFE" w:rsidRDefault="00000000">
      <w:pPr>
        <w:pStyle w:val="ad"/>
        <w:numPr>
          <w:ilvl w:val="0"/>
          <w:numId w:val="7"/>
        </w:numPr>
        <w:spacing w:line="360" w:lineRule="auto"/>
        <w:ind w:left="426" w:firstLineChars="0" w:firstLine="0"/>
        <w:rPr>
          <w:rFonts w:ascii="Times New Roman" w:hAnsi="Times New Roman" w:cs="Times New Roman"/>
          <w:szCs w:val="21"/>
        </w:rPr>
      </w:pPr>
      <w:r>
        <w:rPr>
          <w:rFonts w:ascii="Times New Roman" w:hAnsi="Times New Roman" w:cs="Times New Roman"/>
          <w:szCs w:val="21"/>
        </w:rPr>
        <w:t>在使用过程中需要专人对放射源管理，设置警示标志，做好防盗防丢失监控保护，否则会有环保安全隐患。管理和使用成本高。</w:t>
      </w:r>
    </w:p>
    <w:p w14:paraId="436EE45D" w14:textId="77777777" w:rsidR="00B72EFE" w:rsidRDefault="00000000">
      <w:pPr>
        <w:pStyle w:val="ad"/>
        <w:numPr>
          <w:ilvl w:val="0"/>
          <w:numId w:val="7"/>
        </w:numPr>
        <w:spacing w:line="360" w:lineRule="auto"/>
        <w:ind w:left="426" w:firstLineChars="0" w:firstLine="0"/>
        <w:rPr>
          <w:rFonts w:ascii="Times New Roman" w:hAnsi="Times New Roman" w:cs="Times New Roman"/>
          <w:szCs w:val="21"/>
        </w:rPr>
      </w:pPr>
      <w:r>
        <w:rPr>
          <w:rFonts w:ascii="Times New Roman" w:hAnsi="Times New Roman" w:cs="Times New Roman"/>
          <w:szCs w:val="21"/>
        </w:rPr>
        <w:t>放射源射出的</w:t>
      </w:r>
      <w:r>
        <w:rPr>
          <w:rFonts w:ascii="Times New Roman" w:hAnsi="Times New Roman" w:cs="Times New Roman"/>
          <w:szCs w:val="21"/>
        </w:rPr>
        <w:t>γ</w:t>
      </w:r>
      <w:r>
        <w:rPr>
          <w:rFonts w:ascii="Times New Roman" w:hAnsi="Times New Roman" w:cs="Times New Roman"/>
          <w:szCs w:val="21"/>
        </w:rPr>
        <w:t>射线为锥形束，只能扫描到传送带上</w:t>
      </w:r>
      <w:r>
        <w:rPr>
          <w:rFonts w:ascii="Times New Roman" w:hAnsi="Times New Roman" w:cs="Times New Roman"/>
          <w:szCs w:val="21"/>
        </w:rPr>
        <w:t xml:space="preserve">3 </w:t>
      </w:r>
      <w:r>
        <w:rPr>
          <w:rFonts w:ascii="Times New Roman" w:hAnsi="Times New Roman" w:cs="Times New Roman" w:hint="eastAsia"/>
          <w:szCs w:val="21"/>
        </w:rPr>
        <w:t>cm</w:t>
      </w:r>
      <w:r>
        <w:rPr>
          <w:rFonts w:ascii="Times New Roman" w:hAnsi="Times New Roman" w:cs="Times New Roman"/>
          <w:szCs w:val="21"/>
        </w:rPr>
        <w:t>~5 cm</w:t>
      </w:r>
      <w:r>
        <w:rPr>
          <w:rFonts w:ascii="Times New Roman" w:hAnsi="Times New Roman" w:cs="Times New Roman"/>
          <w:szCs w:val="21"/>
        </w:rPr>
        <w:t>宽的煤带，只有非常少量的物料得到检测，并不能测量全横断面的灰分，测量结果以点带面，有很大的局限性。</w:t>
      </w:r>
    </w:p>
    <w:p w14:paraId="103B8C8B" w14:textId="77777777" w:rsidR="00B72EFE" w:rsidRDefault="00000000">
      <w:pPr>
        <w:pStyle w:val="ad"/>
        <w:numPr>
          <w:ilvl w:val="0"/>
          <w:numId w:val="7"/>
        </w:numPr>
        <w:spacing w:line="360" w:lineRule="auto"/>
        <w:ind w:left="426" w:firstLineChars="0" w:firstLine="0"/>
        <w:rPr>
          <w:rFonts w:ascii="Times New Roman" w:hAnsi="Times New Roman" w:cs="Times New Roman"/>
          <w:szCs w:val="21"/>
        </w:rPr>
      </w:pPr>
      <w:r>
        <w:rPr>
          <w:rFonts w:ascii="Times New Roman" w:hAnsi="Times New Roman" w:cs="Times New Roman"/>
          <w:szCs w:val="21"/>
        </w:rPr>
        <w:t>由于</w:t>
      </w:r>
      <w:r>
        <w:rPr>
          <w:rFonts w:ascii="Times New Roman" w:hAnsi="Times New Roman" w:cs="Times New Roman"/>
          <w:szCs w:val="21"/>
          <w:vertAlign w:val="superscript"/>
        </w:rPr>
        <w:t>241</w:t>
      </w:r>
      <w:r>
        <w:rPr>
          <w:rFonts w:ascii="Times New Roman" w:hAnsi="Times New Roman" w:cs="Times New Roman"/>
          <w:szCs w:val="21"/>
        </w:rPr>
        <w:t>Am</w:t>
      </w:r>
      <w:r>
        <w:rPr>
          <w:rFonts w:ascii="Times New Roman" w:hAnsi="Times New Roman" w:cs="Times New Roman"/>
          <w:szCs w:val="21"/>
        </w:rPr>
        <w:t>是低能量放射源，要求输送机上的煤流厚度被限制在</w:t>
      </w:r>
      <w:r>
        <w:rPr>
          <w:rFonts w:ascii="Times New Roman" w:hAnsi="Times New Roman" w:cs="Times New Roman"/>
          <w:szCs w:val="21"/>
        </w:rPr>
        <w:t>5 g/cm</w:t>
      </w:r>
      <w:r>
        <w:rPr>
          <w:rFonts w:ascii="Times New Roman" w:hAnsi="Times New Roman" w:cs="Times New Roman"/>
          <w:szCs w:val="21"/>
          <w:vertAlign w:val="superscript"/>
        </w:rPr>
        <w:t>2</w:t>
      </w:r>
      <w:r>
        <w:rPr>
          <w:rFonts w:ascii="Times New Roman" w:hAnsi="Times New Roman" w:cs="Times New Roman"/>
          <w:szCs w:val="21"/>
        </w:rPr>
        <w:t>~30 g/cm</w:t>
      </w:r>
      <w:r>
        <w:rPr>
          <w:rFonts w:ascii="Times New Roman" w:hAnsi="Times New Roman" w:cs="Times New Roman"/>
          <w:szCs w:val="21"/>
          <w:vertAlign w:val="superscript"/>
        </w:rPr>
        <w:t>2</w:t>
      </w:r>
      <w:r>
        <w:rPr>
          <w:rFonts w:ascii="Times New Roman" w:hAnsi="Times New Roman" w:cs="Times New Roman"/>
          <w:szCs w:val="21"/>
        </w:rPr>
        <w:t>之间，否则煤层太厚，</w:t>
      </w:r>
      <w:r>
        <w:rPr>
          <w:rFonts w:ascii="Times New Roman" w:hAnsi="Times New Roman" w:cs="Times New Roman"/>
          <w:szCs w:val="21"/>
        </w:rPr>
        <w:t>γ</w:t>
      </w:r>
      <w:r>
        <w:rPr>
          <w:rFonts w:ascii="Times New Roman" w:hAnsi="Times New Roman" w:cs="Times New Roman"/>
          <w:szCs w:val="21"/>
        </w:rPr>
        <w:t>射线无法穿透，而煤层太薄，</w:t>
      </w:r>
      <w:r>
        <w:rPr>
          <w:rFonts w:ascii="Times New Roman" w:hAnsi="Times New Roman" w:cs="Times New Roman"/>
          <w:szCs w:val="21"/>
        </w:rPr>
        <w:t>γ</w:t>
      </w:r>
      <w:r>
        <w:rPr>
          <w:rFonts w:ascii="Times New Roman" w:hAnsi="Times New Roman" w:cs="Times New Roman"/>
          <w:szCs w:val="21"/>
        </w:rPr>
        <w:t>射线衰减太少，检测灵敏度降低，所以为了保持煤层厚度一致需要加装复杂的整型装置，但这种装置不适宜于在粒度大于</w:t>
      </w:r>
      <w:r>
        <w:rPr>
          <w:rFonts w:ascii="Times New Roman" w:hAnsi="Times New Roman" w:cs="Times New Roman"/>
          <w:szCs w:val="21"/>
        </w:rPr>
        <w:t>300 mm</w:t>
      </w:r>
      <w:r>
        <w:rPr>
          <w:rFonts w:ascii="Times New Roman" w:hAnsi="Times New Roman" w:cs="Times New Roman"/>
          <w:szCs w:val="21"/>
        </w:rPr>
        <w:t>的煤流中应用。</w:t>
      </w:r>
    </w:p>
    <w:p w14:paraId="578B7248" w14:textId="77777777" w:rsidR="00B72EFE" w:rsidRDefault="00000000">
      <w:pPr>
        <w:pStyle w:val="ad"/>
        <w:numPr>
          <w:ilvl w:val="0"/>
          <w:numId w:val="7"/>
        </w:numPr>
        <w:spacing w:line="360" w:lineRule="auto"/>
        <w:ind w:left="426" w:firstLineChars="0" w:firstLine="0"/>
        <w:rPr>
          <w:rFonts w:ascii="Times New Roman" w:hAnsi="Times New Roman" w:cs="Times New Roman"/>
          <w:szCs w:val="21"/>
        </w:rPr>
      </w:pPr>
      <w:r>
        <w:rPr>
          <w:rFonts w:ascii="Times New Roman" w:hAnsi="Times New Roman" w:cs="Times New Roman"/>
          <w:szCs w:val="21"/>
        </w:rPr>
        <w:t>灰分测量结果会受到煤中高原子序数组成变化的影响（如钙、铁、硫含量的变化），对高灰分的检测效果不理想，尤其是煤的硫化铁含量变动比较大的情况下。另外，在产品检测应用中，来自洗煤厂的磁铁矿污染物会对灰分检测结果造成严重的影响。</w:t>
      </w:r>
    </w:p>
    <w:p w14:paraId="1BAC206E" w14:textId="77777777" w:rsidR="00B72EFE" w:rsidRDefault="00000000">
      <w:pPr>
        <w:pStyle w:val="ad"/>
        <w:numPr>
          <w:ilvl w:val="0"/>
          <w:numId w:val="7"/>
        </w:numPr>
        <w:spacing w:line="360" w:lineRule="auto"/>
        <w:ind w:left="426" w:firstLineChars="0" w:firstLine="0"/>
        <w:rPr>
          <w:rFonts w:ascii="Times New Roman" w:hAnsi="Times New Roman" w:cs="Times New Roman"/>
          <w:szCs w:val="21"/>
        </w:rPr>
      </w:pPr>
      <w:r>
        <w:rPr>
          <w:rFonts w:ascii="Times New Roman" w:hAnsi="Times New Roman" w:cs="Times New Roman"/>
          <w:szCs w:val="21"/>
        </w:rPr>
        <w:t>不适合钢丝带上使用。由于钢丝带在工作过程中会发生跑偏以及不可避免的晃动，由于钢丝对低能射线的强烈吸收，低能射线的强度衰减量将随胶带的横向运动发生强烈变化，而该衰减量正是灰分计算的主要参数之一，因而会有较大误差，导致在钢丝带上</w:t>
      </w:r>
      <w:r>
        <w:rPr>
          <w:rFonts w:ascii="Times New Roman" w:hAnsi="Times New Roman" w:cs="Times New Roman"/>
          <w:szCs w:val="21"/>
        </w:rPr>
        <w:lastRenderedPageBreak/>
        <w:t>不能正常使用。</w:t>
      </w:r>
    </w:p>
    <w:p w14:paraId="3564E17F" w14:textId="77777777" w:rsidR="00B72EFE" w:rsidRDefault="00000000">
      <w:pPr>
        <w:pStyle w:val="ad"/>
        <w:numPr>
          <w:ilvl w:val="0"/>
          <w:numId w:val="7"/>
        </w:numPr>
        <w:spacing w:line="360" w:lineRule="auto"/>
        <w:ind w:left="426" w:firstLineChars="0" w:firstLine="0"/>
        <w:rPr>
          <w:rFonts w:ascii="Times New Roman" w:hAnsi="Times New Roman" w:cs="Times New Roman"/>
          <w:sz w:val="24"/>
        </w:rPr>
      </w:pPr>
      <w:r>
        <w:rPr>
          <w:rFonts w:ascii="Times New Roman" w:hAnsi="Times New Roman" w:cs="Times New Roman"/>
          <w:szCs w:val="21"/>
        </w:rPr>
        <w:t>需要动态标定，取样繁琐，标定周期长，工作量大。</w:t>
      </w:r>
    </w:p>
    <w:p w14:paraId="7A2B8E30" w14:textId="77777777" w:rsidR="00B72EFE" w:rsidRDefault="00000000">
      <w:pPr>
        <w:spacing w:line="360" w:lineRule="auto"/>
        <w:ind w:firstLine="426"/>
        <w:rPr>
          <w:rFonts w:ascii="Times New Roman" w:hAnsi="Times New Roman" w:cs="Times New Roman"/>
          <w:szCs w:val="21"/>
        </w:rPr>
      </w:pPr>
      <w:r>
        <w:rPr>
          <w:rFonts w:ascii="Times New Roman" w:hAnsi="Times New Roman" w:cs="Times New Roman"/>
          <w:szCs w:val="21"/>
        </w:rPr>
        <w:t>近年来，我国的中西部地区陆续新建了一批年产千万吨级的选煤厂及煤矿，每个单位往往有多条输煤钢丝带，这些钢丝带的宽度至少</w:t>
      </w:r>
      <w:r>
        <w:rPr>
          <w:rFonts w:ascii="Times New Roman" w:hAnsi="Times New Roman" w:cs="Times New Roman"/>
          <w:szCs w:val="21"/>
        </w:rPr>
        <w:t>1.4 m</w:t>
      </w:r>
      <w:r>
        <w:rPr>
          <w:rFonts w:ascii="Times New Roman" w:hAnsi="Times New Roman" w:cs="Times New Roman"/>
          <w:szCs w:val="21"/>
        </w:rPr>
        <w:t>，最宽可达</w:t>
      </w:r>
      <w:r>
        <w:rPr>
          <w:rFonts w:ascii="Times New Roman" w:hAnsi="Times New Roman" w:cs="Times New Roman"/>
          <w:szCs w:val="21"/>
        </w:rPr>
        <w:t>2 m</w:t>
      </w:r>
      <w:r>
        <w:rPr>
          <w:rFonts w:ascii="Times New Roman" w:hAnsi="Times New Roman" w:cs="Times New Roman"/>
          <w:szCs w:val="21"/>
        </w:rPr>
        <w:t>，输煤流量在</w:t>
      </w:r>
      <w:r>
        <w:rPr>
          <w:rFonts w:ascii="Times New Roman" w:hAnsi="Times New Roman" w:cs="Times New Roman"/>
          <w:szCs w:val="21"/>
        </w:rPr>
        <w:t>1500 t/h</w:t>
      </w:r>
      <w:r>
        <w:rPr>
          <w:rFonts w:ascii="Times New Roman" w:hAnsi="Times New Roman" w:cs="Times New Roman"/>
          <w:szCs w:val="21"/>
        </w:rPr>
        <w:t>以上。因此，这些用户为了能够降低成本且更准确地在线检测灰分同时考虑到环保安全因素，迫切希望可以应用不使用放射源，能够在宽胶带、大流量、钢丝芯带场合下使用的无源灰分仪，用于实时在线检测煤流灰分实现指导生产或终端产品检测的作用。</w:t>
      </w:r>
    </w:p>
    <w:p w14:paraId="73FACB75" w14:textId="77777777" w:rsidR="00B72EFE" w:rsidRDefault="00000000">
      <w:pPr>
        <w:pStyle w:val="ad"/>
        <w:numPr>
          <w:ilvl w:val="2"/>
          <w:numId w:val="4"/>
        </w:numPr>
        <w:spacing w:line="360" w:lineRule="auto"/>
        <w:ind w:left="0" w:firstLineChars="0" w:firstLine="0"/>
        <w:rPr>
          <w:rFonts w:ascii="Times New Roman" w:eastAsia="黑体" w:hAnsi="Times New Roman" w:cs="Times New Roman"/>
          <w:color w:val="000000" w:themeColor="text1"/>
          <w:sz w:val="24"/>
        </w:rPr>
      </w:pPr>
      <w:r>
        <w:rPr>
          <w:rFonts w:ascii="Times New Roman" w:eastAsia="黑体" w:hAnsi="Times New Roman" w:cs="Times New Roman"/>
          <w:color w:val="000000" w:themeColor="text1"/>
          <w:sz w:val="24"/>
        </w:rPr>
        <w:t>强化在线无源煤质灰分检测仪器质量的需要</w:t>
      </w:r>
    </w:p>
    <w:p w14:paraId="775C49CD" w14:textId="77777777" w:rsidR="00B72EFE" w:rsidRDefault="00000000">
      <w:pPr>
        <w:spacing w:line="360" w:lineRule="auto"/>
        <w:ind w:firstLineChars="202" w:firstLine="424"/>
        <w:rPr>
          <w:rFonts w:ascii="Times New Roman" w:hAnsi="Times New Roman" w:cs="Times New Roman"/>
          <w:szCs w:val="21"/>
        </w:rPr>
      </w:pPr>
      <w:r>
        <w:rPr>
          <w:rFonts w:ascii="Times New Roman" w:hAnsi="Times New Roman" w:cs="Times New Roman"/>
          <w:szCs w:val="21"/>
        </w:rPr>
        <w:t>各个厂家的无源灰分仪产品形式不同，特别是仪器的指标参数、实现的功能以及对测量精度的评价方法等关键技术特征差异较大。为了满足煤矿企业在井下瓦斯爆炸性气体存在的场合对采煤煤质进行无源灰分检测的需求，需要对灰分仪的矿用防爆等级，产量加权功能等做出明确的要求，但是，目前国内高缺乏对无源灰分仪器的统一客观的质量评价标准。急需建立对无源灰分检测仪器质量性能的评价方法标准，对矿用无源灰分仪的实现指标、组成功能、检验方法做出具体的要求。</w:t>
      </w:r>
    </w:p>
    <w:p w14:paraId="2A8838E2" w14:textId="77777777" w:rsidR="00B72EFE" w:rsidRDefault="00000000">
      <w:pPr>
        <w:pStyle w:val="ad"/>
        <w:numPr>
          <w:ilvl w:val="1"/>
          <w:numId w:val="4"/>
        </w:numPr>
        <w:spacing w:line="360" w:lineRule="auto"/>
        <w:ind w:left="0" w:firstLineChars="0" w:firstLine="0"/>
        <w:rPr>
          <w:rFonts w:ascii="Times New Roman" w:eastAsia="黑体" w:hAnsi="Times New Roman" w:cs="Times New Roman"/>
          <w:color w:val="000000" w:themeColor="text1"/>
          <w:sz w:val="24"/>
        </w:rPr>
      </w:pPr>
      <w:r>
        <w:rPr>
          <w:rFonts w:ascii="Times New Roman" w:eastAsia="黑体" w:hAnsi="Times New Roman" w:cs="Times New Roman"/>
          <w:color w:val="000000" w:themeColor="text1"/>
          <w:sz w:val="24"/>
        </w:rPr>
        <w:t>基本原则</w:t>
      </w:r>
    </w:p>
    <w:p w14:paraId="46FAEFDF" w14:textId="77777777" w:rsidR="00B72EFE" w:rsidRDefault="00000000">
      <w:pPr>
        <w:pStyle w:val="ad"/>
        <w:numPr>
          <w:ilvl w:val="2"/>
          <w:numId w:val="4"/>
        </w:numPr>
        <w:spacing w:line="360" w:lineRule="auto"/>
        <w:ind w:left="0" w:firstLineChars="0" w:firstLine="0"/>
        <w:rPr>
          <w:rFonts w:ascii="Times New Roman" w:eastAsia="黑体" w:hAnsi="Times New Roman" w:cs="Times New Roman"/>
          <w:color w:val="000000" w:themeColor="text1"/>
          <w:sz w:val="24"/>
        </w:rPr>
      </w:pPr>
      <w:r>
        <w:rPr>
          <w:rFonts w:ascii="Times New Roman" w:eastAsia="黑体" w:hAnsi="Times New Roman" w:cs="Times New Roman"/>
          <w:color w:val="000000" w:themeColor="text1"/>
          <w:sz w:val="24"/>
        </w:rPr>
        <w:t>现实性与前瞻性结合</w:t>
      </w:r>
    </w:p>
    <w:p w14:paraId="23D11993" w14:textId="77777777" w:rsidR="00B72EFE" w:rsidRDefault="00000000">
      <w:pPr>
        <w:spacing w:line="360" w:lineRule="auto"/>
        <w:ind w:firstLine="560"/>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富煤贫油少气</w:t>
      </w:r>
      <w:r>
        <w:rPr>
          <w:rFonts w:ascii="Times New Roman" w:hAnsi="Times New Roman" w:cs="Times New Roman"/>
          <w:szCs w:val="21"/>
        </w:rPr>
        <w:t>”</w:t>
      </w:r>
      <w:r>
        <w:rPr>
          <w:rFonts w:ascii="Times New Roman" w:hAnsi="Times New Roman" w:cs="Times New Roman"/>
          <w:szCs w:val="21"/>
        </w:rPr>
        <w:t>是我国能源资源的禀赋，</w:t>
      </w:r>
      <w:r>
        <w:rPr>
          <w:rFonts w:ascii="Times New Roman" w:hAnsi="Times New Roman" w:cs="Times New Roman"/>
          <w:szCs w:val="21"/>
        </w:rPr>
        <w:t>2024</w:t>
      </w:r>
      <w:r>
        <w:rPr>
          <w:rFonts w:ascii="Times New Roman" w:hAnsi="Times New Roman" w:cs="Times New Roman"/>
          <w:szCs w:val="21"/>
        </w:rPr>
        <w:t>年全国煤炭开采约</w:t>
      </w:r>
      <w:r>
        <w:rPr>
          <w:rFonts w:ascii="Times New Roman" w:hAnsi="Times New Roman" w:cs="Times New Roman"/>
          <w:szCs w:val="21"/>
        </w:rPr>
        <w:t>50</w:t>
      </w:r>
      <w:r>
        <w:rPr>
          <w:rFonts w:ascii="Times New Roman" w:hAnsi="Times New Roman" w:cs="Times New Roman"/>
          <w:szCs w:val="21"/>
        </w:rPr>
        <w:t>亿吨。目前煤炭依然是我国重要的基础能源和原材料，事关经济平稳运行和群众生产生活。在国家碳达峰、碳中和战略的总体要求下，煤炭开采和洗选企业应加强生产管理和过程考核，实现优质煤炭开采升井和洗选，杜绝低值劣质煤开采生产，是实现煤炭清洁高效利用的必要技术条件。灰分是评价煤炭质量的重要指标，在煤炭升井后对煤质进行相关检测，给出结果滞后，无法有效指导生产，导致大量低品质煤炭升井，特别不利于空气、土壤等环境保护，而且增加了大量无效的运输，所以应用在井下及时对煤质煤量在线监测的检测系统具有现实意义。本标准坚持前瞻性原则，将煤炭自然伽马射线测灰与产量计量项结合，要求灰分测量仪不使用放射源的方式，可以给出加权平均灰分结果，灰分值更准确和信服力。</w:t>
      </w:r>
    </w:p>
    <w:p w14:paraId="27CEF4E5" w14:textId="77777777" w:rsidR="00B72EFE" w:rsidRDefault="00000000">
      <w:pPr>
        <w:pStyle w:val="ad"/>
        <w:numPr>
          <w:ilvl w:val="2"/>
          <w:numId w:val="4"/>
        </w:numPr>
        <w:spacing w:line="360" w:lineRule="auto"/>
        <w:ind w:left="0" w:firstLineChars="0" w:firstLine="0"/>
        <w:rPr>
          <w:rFonts w:ascii="Times New Roman" w:eastAsia="黑体" w:hAnsi="Times New Roman" w:cs="Times New Roman"/>
          <w:color w:val="000000" w:themeColor="text1"/>
          <w:sz w:val="24"/>
        </w:rPr>
      </w:pPr>
      <w:r>
        <w:rPr>
          <w:rFonts w:ascii="Times New Roman" w:eastAsia="黑体" w:hAnsi="Times New Roman" w:cs="Times New Roman"/>
          <w:color w:val="000000" w:themeColor="text1"/>
          <w:sz w:val="24"/>
        </w:rPr>
        <w:t>科学性与实用性结合</w:t>
      </w:r>
    </w:p>
    <w:p w14:paraId="4995BC86" w14:textId="77777777" w:rsidR="00B72EFE" w:rsidRDefault="00000000">
      <w:pPr>
        <w:spacing w:line="360" w:lineRule="auto"/>
        <w:ind w:firstLine="560"/>
        <w:rPr>
          <w:rFonts w:ascii="Times New Roman" w:hAnsi="Times New Roman" w:cs="Times New Roman"/>
          <w:sz w:val="24"/>
        </w:rPr>
      </w:pPr>
      <w:r>
        <w:rPr>
          <w:rFonts w:ascii="Times New Roman" w:hAnsi="Times New Roman" w:cs="Times New Roman"/>
          <w:szCs w:val="21"/>
        </w:rPr>
        <w:t>一方面，坚持科学性。采用成熟的煤炭自然伽马射线灰分在线监测技术，并全面设定监测点容量等七项性能指标和检测方法，提出了在线设备功能要求和防爆要求。另一方面，坚持实用性原则。根据矿井实际生产情况，提出加权平均灰分的计算要求，依据煤量多少和灰分进行加权计算，得到时间段（小时、日、月等）的灰分数值。实践中，可根据需要加强</w:t>
      </w:r>
      <w:r>
        <w:rPr>
          <w:rFonts w:ascii="Times New Roman" w:hAnsi="Times New Roman" w:cs="Times New Roman"/>
          <w:szCs w:val="21"/>
        </w:rPr>
        <w:lastRenderedPageBreak/>
        <w:t>参比设备的配置，提高性能和功能。</w:t>
      </w:r>
    </w:p>
    <w:p w14:paraId="106E3786" w14:textId="77777777" w:rsidR="00B72EFE" w:rsidRDefault="00000000">
      <w:pPr>
        <w:pStyle w:val="ad"/>
        <w:numPr>
          <w:ilvl w:val="1"/>
          <w:numId w:val="4"/>
        </w:numPr>
        <w:spacing w:line="360" w:lineRule="auto"/>
        <w:ind w:left="0" w:firstLineChars="0" w:firstLine="0"/>
        <w:rPr>
          <w:rFonts w:ascii="Times New Roman" w:eastAsia="黑体" w:hAnsi="Times New Roman" w:cs="Times New Roman"/>
          <w:color w:val="000000" w:themeColor="text1"/>
          <w:sz w:val="24"/>
        </w:rPr>
      </w:pPr>
      <w:r>
        <w:rPr>
          <w:rFonts w:ascii="Times New Roman" w:eastAsia="黑体" w:hAnsi="Times New Roman" w:cs="Times New Roman"/>
          <w:color w:val="000000" w:themeColor="text1"/>
          <w:sz w:val="24"/>
        </w:rPr>
        <w:t>依据</w:t>
      </w:r>
    </w:p>
    <w:p w14:paraId="6F54D729" w14:textId="77777777" w:rsidR="00B72EFE" w:rsidRDefault="00000000">
      <w:pPr>
        <w:spacing w:line="360" w:lineRule="auto"/>
        <w:ind w:firstLine="560"/>
        <w:rPr>
          <w:rFonts w:ascii="Times New Roman" w:hAnsi="Times New Roman" w:cs="Times New Roman"/>
          <w:szCs w:val="21"/>
        </w:rPr>
      </w:pPr>
      <w:r>
        <w:rPr>
          <w:rFonts w:ascii="Times New Roman" w:hAnsi="Times New Roman" w:cs="Times New Roman"/>
          <w:szCs w:val="21"/>
        </w:rPr>
        <w:t>本标准制定主要</w:t>
      </w:r>
      <w:r>
        <w:rPr>
          <w:rFonts w:ascii="Times New Roman" w:hAnsi="Times New Roman" w:cs="Times New Roman" w:hint="eastAsia"/>
          <w:szCs w:val="21"/>
        </w:rPr>
        <w:t>引用了</w:t>
      </w:r>
      <w:r>
        <w:rPr>
          <w:rFonts w:ascii="Times New Roman" w:hAnsi="Times New Roman" w:cs="Times New Roman"/>
          <w:szCs w:val="21"/>
        </w:rPr>
        <w:t>以下文件：</w:t>
      </w:r>
    </w:p>
    <w:p w14:paraId="24CF24AD" w14:textId="77777777" w:rsidR="00B72EFE" w:rsidRDefault="00000000">
      <w:pPr>
        <w:spacing w:line="360" w:lineRule="auto"/>
        <w:ind w:firstLine="420"/>
        <w:jc w:val="left"/>
        <w:rPr>
          <w:rFonts w:ascii="Times New Roman" w:hAnsi="Times New Roman" w:cs="Times New Roman"/>
          <w:szCs w:val="21"/>
        </w:rPr>
      </w:pPr>
      <w:r>
        <w:rPr>
          <w:rFonts w:ascii="Times New Roman" w:hAnsi="Times New Roman" w:cs="Times New Roman" w:hint="eastAsia"/>
          <w:szCs w:val="21"/>
        </w:rPr>
        <w:t>GB/T 191</w:t>
      </w:r>
      <w:r>
        <w:rPr>
          <w:rFonts w:ascii="Times New Roman" w:hAnsi="Times New Roman" w:cs="Times New Roman" w:hint="eastAsia"/>
          <w:szCs w:val="21"/>
        </w:rPr>
        <w:t>―</w:t>
      </w:r>
      <w:r>
        <w:rPr>
          <w:rFonts w:ascii="Times New Roman" w:hAnsi="Times New Roman" w:cs="Times New Roman" w:hint="eastAsia"/>
          <w:szCs w:val="21"/>
        </w:rPr>
        <w:t>2008</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包装储运图示标志</w:t>
      </w:r>
    </w:p>
    <w:p w14:paraId="39BEC02A" w14:textId="77777777" w:rsidR="00B72EFE" w:rsidRDefault="00000000">
      <w:pPr>
        <w:spacing w:line="360" w:lineRule="auto"/>
        <w:ind w:firstLine="420"/>
        <w:jc w:val="left"/>
        <w:rPr>
          <w:rFonts w:ascii="Times New Roman" w:hAnsi="Times New Roman" w:cs="Times New Roman"/>
          <w:szCs w:val="21"/>
        </w:rPr>
      </w:pPr>
      <w:r>
        <w:rPr>
          <w:rFonts w:ascii="Times New Roman" w:hAnsi="Times New Roman" w:cs="Times New Roman" w:hint="eastAsia"/>
          <w:szCs w:val="21"/>
        </w:rPr>
        <w:t>GB/T 3836.1</w:t>
      </w:r>
      <w:r>
        <w:rPr>
          <w:rFonts w:ascii="Times New Roman" w:hAnsi="Times New Roman" w:cs="Times New Roman" w:hint="eastAsia"/>
          <w:szCs w:val="21"/>
        </w:rPr>
        <w:t>―</w:t>
      </w:r>
      <w:r>
        <w:rPr>
          <w:rFonts w:ascii="Times New Roman" w:hAnsi="Times New Roman" w:cs="Times New Roman" w:hint="eastAsia"/>
          <w:szCs w:val="21"/>
        </w:rPr>
        <w:t>2021</w:t>
      </w:r>
      <w:r>
        <w:rPr>
          <w:rFonts w:ascii="Times New Roman" w:hAnsi="Times New Roman" w:cs="Times New Roman" w:hint="eastAsia"/>
          <w:szCs w:val="21"/>
        </w:rPr>
        <w:tab/>
      </w:r>
      <w:r>
        <w:rPr>
          <w:rFonts w:ascii="Times New Roman" w:hAnsi="Times New Roman" w:cs="Times New Roman" w:hint="eastAsia"/>
          <w:szCs w:val="21"/>
        </w:rPr>
        <w:t>爆炸性环境</w:t>
      </w:r>
      <w:r>
        <w:rPr>
          <w:rFonts w:ascii="Times New Roman" w:hAnsi="Times New Roman" w:cs="Times New Roman" w:hint="eastAsia"/>
          <w:szCs w:val="21"/>
        </w:rPr>
        <w:t xml:space="preserve"> </w:t>
      </w:r>
      <w:r>
        <w:rPr>
          <w:rFonts w:ascii="Times New Roman" w:hAnsi="Times New Roman" w:cs="Times New Roman" w:hint="eastAsia"/>
          <w:szCs w:val="21"/>
        </w:rPr>
        <w:t>第</w:t>
      </w:r>
      <w:r>
        <w:rPr>
          <w:rFonts w:ascii="Times New Roman" w:hAnsi="Times New Roman" w:cs="Times New Roman" w:hint="eastAsia"/>
          <w:szCs w:val="21"/>
        </w:rPr>
        <w:t>1</w:t>
      </w:r>
      <w:r>
        <w:rPr>
          <w:rFonts w:ascii="Times New Roman" w:hAnsi="Times New Roman" w:cs="Times New Roman" w:hint="eastAsia"/>
          <w:szCs w:val="21"/>
        </w:rPr>
        <w:t>部分：设备通用要求</w:t>
      </w:r>
    </w:p>
    <w:p w14:paraId="65DED164" w14:textId="77777777" w:rsidR="00B72EFE" w:rsidRDefault="00000000">
      <w:pPr>
        <w:spacing w:line="360" w:lineRule="auto"/>
        <w:ind w:firstLine="420"/>
        <w:jc w:val="left"/>
        <w:rPr>
          <w:rFonts w:ascii="Times New Roman" w:hAnsi="Times New Roman" w:cs="Times New Roman"/>
          <w:szCs w:val="21"/>
        </w:rPr>
      </w:pPr>
      <w:r>
        <w:rPr>
          <w:rFonts w:ascii="Times New Roman" w:hAnsi="Times New Roman" w:cs="Times New Roman" w:hint="eastAsia"/>
          <w:szCs w:val="21"/>
        </w:rPr>
        <w:t>GB/T 3836.2</w:t>
      </w:r>
      <w:r>
        <w:rPr>
          <w:rFonts w:ascii="Times New Roman" w:hAnsi="Times New Roman" w:cs="Times New Roman" w:hint="eastAsia"/>
          <w:szCs w:val="21"/>
        </w:rPr>
        <w:t>―</w:t>
      </w:r>
      <w:r>
        <w:rPr>
          <w:rFonts w:ascii="Times New Roman" w:hAnsi="Times New Roman" w:cs="Times New Roman" w:hint="eastAsia"/>
          <w:szCs w:val="21"/>
        </w:rPr>
        <w:t>2021</w:t>
      </w:r>
      <w:r>
        <w:rPr>
          <w:rFonts w:ascii="Times New Roman" w:hAnsi="Times New Roman" w:cs="Times New Roman" w:hint="eastAsia"/>
          <w:szCs w:val="21"/>
        </w:rPr>
        <w:tab/>
      </w:r>
      <w:r>
        <w:rPr>
          <w:rFonts w:ascii="Times New Roman" w:hAnsi="Times New Roman" w:cs="Times New Roman" w:hint="eastAsia"/>
          <w:szCs w:val="21"/>
        </w:rPr>
        <w:t>爆炸性环境</w:t>
      </w:r>
      <w:r>
        <w:rPr>
          <w:rFonts w:ascii="Times New Roman" w:hAnsi="Times New Roman" w:cs="Times New Roman" w:hint="eastAsia"/>
          <w:szCs w:val="21"/>
        </w:rPr>
        <w:t xml:space="preserve"> </w:t>
      </w:r>
      <w:r>
        <w:rPr>
          <w:rFonts w:ascii="Times New Roman" w:hAnsi="Times New Roman" w:cs="Times New Roman" w:hint="eastAsia"/>
          <w:szCs w:val="21"/>
        </w:rPr>
        <w:t>第</w:t>
      </w:r>
      <w:r>
        <w:rPr>
          <w:rFonts w:ascii="Times New Roman" w:hAnsi="Times New Roman" w:cs="Times New Roman" w:hint="eastAsia"/>
          <w:szCs w:val="21"/>
        </w:rPr>
        <w:t>2</w:t>
      </w:r>
      <w:r>
        <w:rPr>
          <w:rFonts w:ascii="Times New Roman" w:hAnsi="Times New Roman" w:cs="Times New Roman" w:hint="eastAsia"/>
          <w:szCs w:val="21"/>
        </w:rPr>
        <w:t>部分：由隔爆外壳“</w:t>
      </w:r>
      <w:r>
        <w:rPr>
          <w:rFonts w:ascii="Times New Roman" w:hAnsi="Times New Roman" w:cs="Times New Roman" w:hint="eastAsia"/>
          <w:szCs w:val="21"/>
        </w:rPr>
        <w:t>d</w:t>
      </w:r>
      <w:r>
        <w:rPr>
          <w:rFonts w:ascii="Times New Roman" w:hAnsi="Times New Roman" w:cs="Times New Roman" w:hint="eastAsia"/>
          <w:szCs w:val="21"/>
        </w:rPr>
        <w:t>”保护的设备</w:t>
      </w:r>
    </w:p>
    <w:p w14:paraId="3013C3C5" w14:textId="77777777" w:rsidR="00B72EFE" w:rsidRDefault="00000000">
      <w:pPr>
        <w:spacing w:line="360" w:lineRule="auto"/>
        <w:ind w:firstLine="420"/>
        <w:jc w:val="left"/>
        <w:rPr>
          <w:rFonts w:ascii="Times New Roman" w:hAnsi="Times New Roman" w:cs="Times New Roman"/>
          <w:szCs w:val="21"/>
        </w:rPr>
      </w:pPr>
      <w:r>
        <w:rPr>
          <w:rFonts w:ascii="Times New Roman" w:hAnsi="Times New Roman" w:cs="Times New Roman" w:hint="eastAsia"/>
          <w:szCs w:val="21"/>
        </w:rPr>
        <w:t>GB/T 3836.3</w:t>
      </w:r>
      <w:r>
        <w:rPr>
          <w:rFonts w:ascii="Times New Roman" w:hAnsi="Times New Roman" w:cs="Times New Roman" w:hint="eastAsia"/>
          <w:szCs w:val="21"/>
        </w:rPr>
        <w:t>―</w:t>
      </w:r>
      <w:r>
        <w:rPr>
          <w:rFonts w:ascii="Times New Roman" w:hAnsi="Times New Roman" w:cs="Times New Roman" w:hint="eastAsia"/>
          <w:szCs w:val="21"/>
        </w:rPr>
        <w:t>2021</w:t>
      </w:r>
      <w:r>
        <w:rPr>
          <w:rFonts w:ascii="Times New Roman" w:hAnsi="Times New Roman" w:cs="Times New Roman" w:hint="eastAsia"/>
          <w:szCs w:val="21"/>
        </w:rPr>
        <w:tab/>
      </w:r>
      <w:r>
        <w:rPr>
          <w:rFonts w:ascii="Times New Roman" w:hAnsi="Times New Roman" w:cs="Times New Roman" w:hint="eastAsia"/>
          <w:szCs w:val="21"/>
        </w:rPr>
        <w:t>爆炸性环境</w:t>
      </w:r>
      <w:r>
        <w:rPr>
          <w:rFonts w:ascii="Times New Roman" w:hAnsi="Times New Roman" w:cs="Times New Roman" w:hint="eastAsia"/>
          <w:szCs w:val="21"/>
        </w:rPr>
        <w:t xml:space="preserve"> </w:t>
      </w:r>
      <w:r>
        <w:rPr>
          <w:rFonts w:ascii="Times New Roman" w:hAnsi="Times New Roman" w:cs="Times New Roman" w:hint="eastAsia"/>
          <w:szCs w:val="21"/>
        </w:rPr>
        <w:t>第</w:t>
      </w:r>
      <w:r>
        <w:rPr>
          <w:rFonts w:ascii="Times New Roman" w:hAnsi="Times New Roman" w:cs="Times New Roman" w:hint="eastAsia"/>
          <w:szCs w:val="21"/>
        </w:rPr>
        <w:t>3</w:t>
      </w:r>
      <w:r>
        <w:rPr>
          <w:rFonts w:ascii="Times New Roman" w:hAnsi="Times New Roman" w:cs="Times New Roman" w:hint="eastAsia"/>
          <w:szCs w:val="21"/>
        </w:rPr>
        <w:t>部分：由增安型“</w:t>
      </w:r>
      <w:r>
        <w:rPr>
          <w:rFonts w:ascii="Times New Roman" w:hAnsi="Times New Roman" w:cs="Times New Roman" w:hint="eastAsia"/>
          <w:szCs w:val="21"/>
        </w:rPr>
        <w:t>e</w:t>
      </w:r>
      <w:r>
        <w:rPr>
          <w:rFonts w:ascii="Times New Roman" w:hAnsi="Times New Roman" w:cs="Times New Roman" w:hint="eastAsia"/>
          <w:szCs w:val="21"/>
        </w:rPr>
        <w:t>”保护的设备</w:t>
      </w:r>
    </w:p>
    <w:p w14:paraId="014A1943" w14:textId="77777777" w:rsidR="00B72EFE" w:rsidRDefault="00000000">
      <w:pPr>
        <w:spacing w:line="360" w:lineRule="auto"/>
        <w:ind w:firstLine="420"/>
        <w:jc w:val="left"/>
        <w:rPr>
          <w:rFonts w:ascii="Times New Roman" w:hAnsi="Times New Roman" w:cs="Times New Roman"/>
          <w:szCs w:val="21"/>
        </w:rPr>
      </w:pPr>
      <w:r>
        <w:rPr>
          <w:rFonts w:ascii="Times New Roman" w:hAnsi="Times New Roman" w:cs="Times New Roman" w:hint="eastAsia"/>
          <w:szCs w:val="21"/>
        </w:rPr>
        <w:t>GB/T 3836.4</w:t>
      </w:r>
      <w:r>
        <w:rPr>
          <w:rFonts w:ascii="Times New Roman" w:hAnsi="Times New Roman" w:cs="Times New Roman" w:hint="eastAsia"/>
          <w:szCs w:val="21"/>
        </w:rPr>
        <w:t>―</w:t>
      </w:r>
      <w:r>
        <w:rPr>
          <w:rFonts w:ascii="Times New Roman" w:hAnsi="Times New Roman" w:cs="Times New Roman" w:hint="eastAsia"/>
          <w:szCs w:val="21"/>
        </w:rPr>
        <w:t>2021</w:t>
      </w:r>
      <w:r>
        <w:rPr>
          <w:rFonts w:ascii="Times New Roman" w:hAnsi="Times New Roman" w:cs="Times New Roman" w:hint="eastAsia"/>
          <w:szCs w:val="21"/>
        </w:rPr>
        <w:tab/>
      </w:r>
      <w:r>
        <w:rPr>
          <w:rFonts w:ascii="Times New Roman" w:hAnsi="Times New Roman" w:cs="Times New Roman" w:hint="eastAsia"/>
          <w:szCs w:val="21"/>
        </w:rPr>
        <w:t>爆炸性环境</w:t>
      </w:r>
      <w:r>
        <w:rPr>
          <w:rFonts w:ascii="Times New Roman" w:hAnsi="Times New Roman" w:cs="Times New Roman" w:hint="eastAsia"/>
          <w:szCs w:val="21"/>
        </w:rPr>
        <w:t xml:space="preserve"> </w:t>
      </w:r>
      <w:r>
        <w:rPr>
          <w:rFonts w:ascii="Times New Roman" w:hAnsi="Times New Roman" w:cs="Times New Roman" w:hint="eastAsia"/>
          <w:szCs w:val="21"/>
        </w:rPr>
        <w:t>第</w:t>
      </w:r>
      <w:r>
        <w:rPr>
          <w:rFonts w:ascii="Times New Roman" w:hAnsi="Times New Roman" w:cs="Times New Roman" w:hint="eastAsia"/>
          <w:szCs w:val="21"/>
        </w:rPr>
        <w:t>4</w:t>
      </w:r>
      <w:r>
        <w:rPr>
          <w:rFonts w:ascii="Times New Roman" w:hAnsi="Times New Roman" w:cs="Times New Roman" w:hint="eastAsia"/>
          <w:szCs w:val="21"/>
        </w:rPr>
        <w:t>部分：由本质安全型“</w:t>
      </w:r>
      <w:r>
        <w:rPr>
          <w:rFonts w:ascii="Times New Roman" w:hAnsi="Times New Roman" w:cs="Times New Roman" w:hint="eastAsia"/>
          <w:szCs w:val="21"/>
        </w:rPr>
        <w:t>i</w:t>
      </w:r>
      <w:r>
        <w:rPr>
          <w:rFonts w:ascii="Times New Roman" w:hAnsi="Times New Roman" w:cs="Times New Roman" w:hint="eastAsia"/>
          <w:szCs w:val="21"/>
        </w:rPr>
        <w:t>”保护的设备</w:t>
      </w:r>
    </w:p>
    <w:p w14:paraId="12B7D7C4" w14:textId="77777777" w:rsidR="00B72EFE" w:rsidRDefault="00000000">
      <w:pPr>
        <w:spacing w:line="360" w:lineRule="auto"/>
        <w:ind w:firstLine="420"/>
        <w:jc w:val="left"/>
        <w:rPr>
          <w:rFonts w:ascii="Times New Roman" w:hAnsi="Times New Roman" w:cs="Times New Roman"/>
          <w:szCs w:val="21"/>
        </w:rPr>
      </w:pPr>
      <w:r>
        <w:rPr>
          <w:rFonts w:ascii="Times New Roman" w:hAnsi="Times New Roman" w:cs="Times New Roman" w:hint="eastAsia"/>
          <w:szCs w:val="21"/>
        </w:rPr>
        <w:t>GB/T 3836.9</w:t>
      </w:r>
      <w:r>
        <w:rPr>
          <w:rFonts w:ascii="Times New Roman" w:hAnsi="Times New Roman" w:cs="Times New Roman" w:hint="eastAsia"/>
          <w:szCs w:val="21"/>
        </w:rPr>
        <w:t>―</w:t>
      </w:r>
      <w:r>
        <w:rPr>
          <w:rFonts w:ascii="Times New Roman" w:hAnsi="Times New Roman" w:cs="Times New Roman" w:hint="eastAsia"/>
          <w:szCs w:val="21"/>
        </w:rPr>
        <w:t>2021</w:t>
      </w:r>
      <w:r>
        <w:rPr>
          <w:rFonts w:ascii="Times New Roman" w:hAnsi="Times New Roman" w:cs="Times New Roman" w:hint="eastAsia"/>
          <w:szCs w:val="21"/>
        </w:rPr>
        <w:tab/>
      </w:r>
      <w:r>
        <w:rPr>
          <w:rFonts w:ascii="Times New Roman" w:hAnsi="Times New Roman" w:cs="Times New Roman" w:hint="eastAsia"/>
          <w:szCs w:val="21"/>
        </w:rPr>
        <w:t>爆炸性环境</w:t>
      </w:r>
      <w:r>
        <w:rPr>
          <w:rFonts w:ascii="Times New Roman" w:hAnsi="Times New Roman" w:cs="Times New Roman" w:hint="eastAsia"/>
          <w:szCs w:val="21"/>
        </w:rPr>
        <w:t xml:space="preserve"> </w:t>
      </w:r>
      <w:r>
        <w:rPr>
          <w:rFonts w:ascii="Times New Roman" w:hAnsi="Times New Roman" w:cs="Times New Roman" w:hint="eastAsia"/>
          <w:szCs w:val="21"/>
        </w:rPr>
        <w:t>第</w:t>
      </w:r>
      <w:r>
        <w:rPr>
          <w:rFonts w:ascii="Times New Roman" w:hAnsi="Times New Roman" w:cs="Times New Roman" w:hint="eastAsia"/>
          <w:szCs w:val="21"/>
        </w:rPr>
        <w:t>9</w:t>
      </w:r>
      <w:r>
        <w:rPr>
          <w:rFonts w:ascii="Times New Roman" w:hAnsi="Times New Roman" w:cs="Times New Roman" w:hint="eastAsia"/>
          <w:szCs w:val="21"/>
        </w:rPr>
        <w:t>部分：由浇封型“</w:t>
      </w:r>
      <w:r>
        <w:rPr>
          <w:rFonts w:ascii="Times New Roman" w:hAnsi="Times New Roman" w:cs="Times New Roman" w:hint="eastAsia"/>
          <w:szCs w:val="21"/>
        </w:rPr>
        <w:t>m</w:t>
      </w:r>
      <w:r>
        <w:rPr>
          <w:rFonts w:ascii="Times New Roman" w:hAnsi="Times New Roman" w:cs="Times New Roman" w:hint="eastAsia"/>
          <w:szCs w:val="21"/>
        </w:rPr>
        <w:t>”保护的设备</w:t>
      </w:r>
    </w:p>
    <w:p w14:paraId="31DD2511" w14:textId="77777777" w:rsidR="00B72EFE" w:rsidRDefault="00000000">
      <w:pPr>
        <w:spacing w:line="360" w:lineRule="auto"/>
        <w:ind w:firstLine="420"/>
        <w:jc w:val="left"/>
        <w:rPr>
          <w:rFonts w:ascii="Times New Roman" w:hAnsi="Times New Roman" w:cs="Times New Roman"/>
          <w:szCs w:val="21"/>
        </w:rPr>
      </w:pPr>
      <w:r>
        <w:rPr>
          <w:rFonts w:ascii="Times New Roman" w:hAnsi="Times New Roman" w:cs="Times New Roman" w:hint="eastAsia"/>
          <w:szCs w:val="21"/>
        </w:rPr>
        <w:t>GB 4793.1</w:t>
      </w:r>
      <w:r>
        <w:rPr>
          <w:rFonts w:ascii="Times New Roman" w:hAnsi="Times New Roman" w:cs="Times New Roman" w:hint="eastAsia"/>
          <w:szCs w:val="21"/>
        </w:rPr>
        <w:t>―</w:t>
      </w:r>
      <w:r>
        <w:rPr>
          <w:rFonts w:ascii="Times New Roman" w:hAnsi="Times New Roman" w:cs="Times New Roman" w:hint="eastAsia"/>
          <w:szCs w:val="21"/>
        </w:rPr>
        <w:t>2007</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测量、控制和实验室用电气设备的安全要求</w:t>
      </w:r>
      <w:r>
        <w:rPr>
          <w:rFonts w:ascii="Times New Roman" w:hAnsi="Times New Roman" w:cs="Times New Roman" w:hint="eastAsia"/>
          <w:szCs w:val="21"/>
        </w:rPr>
        <w:t xml:space="preserve"> </w:t>
      </w:r>
      <w:r>
        <w:rPr>
          <w:rFonts w:ascii="Times New Roman" w:hAnsi="Times New Roman" w:cs="Times New Roman" w:hint="eastAsia"/>
          <w:szCs w:val="21"/>
        </w:rPr>
        <w:t>第</w:t>
      </w:r>
      <w:r>
        <w:rPr>
          <w:rFonts w:ascii="Times New Roman" w:hAnsi="Times New Roman" w:cs="Times New Roman" w:hint="eastAsia"/>
          <w:szCs w:val="21"/>
        </w:rPr>
        <w:t>1</w:t>
      </w:r>
      <w:r>
        <w:rPr>
          <w:rFonts w:ascii="Times New Roman" w:hAnsi="Times New Roman" w:cs="Times New Roman" w:hint="eastAsia"/>
          <w:szCs w:val="21"/>
        </w:rPr>
        <w:t>部分：通用要求</w:t>
      </w:r>
    </w:p>
    <w:p w14:paraId="0BE3B843" w14:textId="77777777" w:rsidR="00B72EFE" w:rsidRDefault="00000000">
      <w:pPr>
        <w:spacing w:line="360" w:lineRule="auto"/>
        <w:ind w:firstLine="420"/>
        <w:jc w:val="left"/>
        <w:rPr>
          <w:rFonts w:ascii="Times New Roman" w:hAnsi="Times New Roman" w:cs="Times New Roman"/>
          <w:szCs w:val="21"/>
        </w:rPr>
      </w:pPr>
      <w:r>
        <w:rPr>
          <w:rFonts w:ascii="Times New Roman" w:hAnsi="Times New Roman" w:cs="Times New Roman" w:hint="eastAsia"/>
          <w:szCs w:val="21"/>
        </w:rPr>
        <w:t>GB/T 7721</w:t>
      </w:r>
      <w:r>
        <w:rPr>
          <w:rFonts w:ascii="Times New Roman" w:hAnsi="Times New Roman" w:cs="Times New Roman" w:hint="eastAsia"/>
          <w:szCs w:val="21"/>
        </w:rPr>
        <w:t>―</w:t>
      </w:r>
      <w:r>
        <w:rPr>
          <w:rFonts w:ascii="Times New Roman" w:hAnsi="Times New Roman" w:cs="Times New Roman" w:hint="eastAsia"/>
          <w:szCs w:val="21"/>
        </w:rPr>
        <w:t>2017</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连续累计自动衡器（皮带秤）</w:t>
      </w:r>
    </w:p>
    <w:p w14:paraId="3A208B37" w14:textId="77777777" w:rsidR="00B72EFE" w:rsidRDefault="00000000">
      <w:pPr>
        <w:spacing w:line="360" w:lineRule="auto"/>
        <w:ind w:firstLine="420"/>
        <w:jc w:val="left"/>
        <w:rPr>
          <w:rFonts w:ascii="Times New Roman" w:hAnsi="Times New Roman" w:cs="Times New Roman"/>
          <w:szCs w:val="21"/>
        </w:rPr>
      </w:pPr>
      <w:r>
        <w:rPr>
          <w:rFonts w:ascii="Times New Roman" w:hAnsi="Times New Roman" w:cs="Times New Roman" w:hint="eastAsia"/>
          <w:szCs w:val="21"/>
        </w:rPr>
        <w:t>GB/T 11606</w:t>
      </w:r>
      <w:r>
        <w:rPr>
          <w:rFonts w:ascii="Times New Roman" w:hAnsi="Times New Roman" w:cs="Times New Roman" w:hint="eastAsia"/>
          <w:szCs w:val="21"/>
        </w:rPr>
        <w:t>―</w:t>
      </w:r>
      <w:r>
        <w:rPr>
          <w:rFonts w:ascii="Times New Roman" w:hAnsi="Times New Roman" w:cs="Times New Roman" w:hint="eastAsia"/>
          <w:szCs w:val="21"/>
        </w:rPr>
        <w:t>2007</w:t>
      </w:r>
      <w:r>
        <w:rPr>
          <w:rFonts w:ascii="Times New Roman" w:hAnsi="Times New Roman" w:cs="Times New Roman" w:hint="eastAsia"/>
          <w:szCs w:val="21"/>
        </w:rPr>
        <w:tab/>
      </w:r>
      <w:r>
        <w:rPr>
          <w:rFonts w:ascii="Times New Roman" w:hAnsi="Times New Roman" w:cs="Times New Roman" w:hint="eastAsia"/>
          <w:szCs w:val="21"/>
        </w:rPr>
        <w:t>分析仪器环境试验方法</w:t>
      </w:r>
    </w:p>
    <w:p w14:paraId="0D8986E7" w14:textId="77777777" w:rsidR="00B72EFE" w:rsidRDefault="00000000">
      <w:pPr>
        <w:spacing w:line="360" w:lineRule="auto"/>
        <w:ind w:firstLine="420"/>
        <w:jc w:val="left"/>
        <w:rPr>
          <w:rFonts w:ascii="Times New Roman" w:hAnsi="Times New Roman" w:cs="Times New Roman"/>
          <w:szCs w:val="21"/>
        </w:rPr>
      </w:pPr>
      <w:r>
        <w:rPr>
          <w:rFonts w:ascii="Times New Roman" w:hAnsi="Times New Roman" w:cs="Times New Roman" w:hint="eastAsia"/>
          <w:szCs w:val="21"/>
        </w:rPr>
        <w:t>GB/T 17626.2</w:t>
      </w:r>
      <w:r>
        <w:rPr>
          <w:rFonts w:ascii="Times New Roman" w:hAnsi="Times New Roman" w:cs="Times New Roman" w:hint="eastAsia"/>
          <w:szCs w:val="21"/>
        </w:rPr>
        <w:t>―</w:t>
      </w:r>
      <w:r>
        <w:rPr>
          <w:rFonts w:ascii="Times New Roman" w:hAnsi="Times New Roman" w:cs="Times New Roman" w:hint="eastAsia"/>
          <w:szCs w:val="21"/>
        </w:rPr>
        <w:t>2018</w:t>
      </w:r>
      <w:r>
        <w:rPr>
          <w:rFonts w:ascii="Times New Roman" w:hAnsi="Times New Roman" w:cs="Times New Roman" w:hint="eastAsia"/>
          <w:szCs w:val="21"/>
        </w:rPr>
        <w:tab/>
      </w:r>
      <w:r>
        <w:rPr>
          <w:rFonts w:ascii="Times New Roman" w:hAnsi="Times New Roman" w:cs="Times New Roman" w:hint="eastAsia"/>
          <w:szCs w:val="21"/>
        </w:rPr>
        <w:t>电磁兼容</w:t>
      </w:r>
      <w:r>
        <w:rPr>
          <w:rFonts w:ascii="Times New Roman" w:hAnsi="Times New Roman" w:cs="Times New Roman" w:hint="eastAsia"/>
          <w:szCs w:val="21"/>
        </w:rPr>
        <w:t xml:space="preserve"> </w:t>
      </w:r>
      <w:r>
        <w:rPr>
          <w:rFonts w:ascii="Times New Roman" w:hAnsi="Times New Roman" w:cs="Times New Roman" w:hint="eastAsia"/>
          <w:szCs w:val="21"/>
        </w:rPr>
        <w:t>试验和测量技术</w:t>
      </w:r>
      <w:r>
        <w:rPr>
          <w:rFonts w:ascii="Times New Roman" w:hAnsi="Times New Roman" w:cs="Times New Roman" w:hint="eastAsia"/>
          <w:szCs w:val="21"/>
        </w:rPr>
        <w:t xml:space="preserve"> </w:t>
      </w:r>
      <w:r>
        <w:rPr>
          <w:rFonts w:ascii="Times New Roman" w:hAnsi="Times New Roman" w:cs="Times New Roman" w:hint="eastAsia"/>
          <w:szCs w:val="21"/>
        </w:rPr>
        <w:t>静电放电抗扰度试验</w:t>
      </w:r>
    </w:p>
    <w:p w14:paraId="7008F37A" w14:textId="77777777" w:rsidR="00B72EFE" w:rsidRDefault="00000000">
      <w:pPr>
        <w:spacing w:line="360" w:lineRule="auto"/>
        <w:ind w:firstLine="420"/>
        <w:jc w:val="left"/>
        <w:rPr>
          <w:rFonts w:ascii="Times New Roman" w:hAnsi="Times New Roman" w:cs="Times New Roman"/>
          <w:szCs w:val="21"/>
        </w:rPr>
      </w:pPr>
      <w:r>
        <w:rPr>
          <w:rFonts w:ascii="Times New Roman" w:hAnsi="Times New Roman" w:cs="Times New Roman" w:hint="eastAsia"/>
          <w:szCs w:val="21"/>
        </w:rPr>
        <w:t>GB/T 17626.3</w:t>
      </w:r>
      <w:r>
        <w:rPr>
          <w:rFonts w:ascii="Times New Roman" w:hAnsi="Times New Roman" w:cs="Times New Roman" w:hint="eastAsia"/>
          <w:szCs w:val="21"/>
        </w:rPr>
        <w:t>―</w:t>
      </w:r>
      <w:r>
        <w:rPr>
          <w:rFonts w:ascii="Times New Roman" w:hAnsi="Times New Roman" w:cs="Times New Roman" w:hint="eastAsia"/>
          <w:szCs w:val="21"/>
        </w:rPr>
        <w:t>2023</w:t>
      </w:r>
      <w:r>
        <w:rPr>
          <w:rFonts w:ascii="Times New Roman" w:hAnsi="Times New Roman" w:cs="Times New Roman" w:hint="eastAsia"/>
          <w:szCs w:val="21"/>
        </w:rPr>
        <w:tab/>
      </w:r>
      <w:r>
        <w:rPr>
          <w:rFonts w:ascii="Times New Roman" w:hAnsi="Times New Roman" w:cs="Times New Roman" w:hint="eastAsia"/>
          <w:szCs w:val="21"/>
        </w:rPr>
        <w:t>电磁兼容</w:t>
      </w:r>
      <w:r>
        <w:rPr>
          <w:rFonts w:ascii="Times New Roman" w:hAnsi="Times New Roman" w:cs="Times New Roman" w:hint="eastAsia"/>
          <w:szCs w:val="21"/>
        </w:rPr>
        <w:t xml:space="preserve"> </w:t>
      </w:r>
      <w:r>
        <w:rPr>
          <w:rFonts w:ascii="Times New Roman" w:hAnsi="Times New Roman" w:cs="Times New Roman" w:hint="eastAsia"/>
          <w:szCs w:val="21"/>
        </w:rPr>
        <w:t>试验和测量技术</w:t>
      </w:r>
      <w:r>
        <w:rPr>
          <w:rFonts w:ascii="Times New Roman" w:hAnsi="Times New Roman" w:cs="Times New Roman" w:hint="eastAsia"/>
          <w:szCs w:val="21"/>
        </w:rPr>
        <w:t xml:space="preserve"> </w:t>
      </w:r>
      <w:r>
        <w:rPr>
          <w:rFonts w:ascii="Times New Roman" w:hAnsi="Times New Roman" w:cs="Times New Roman" w:hint="eastAsia"/>
          <w:szCs w:val="21"/>
        </w:rPr>
        <w:t>射频电磁场辐射抗扰度试验</w:t>
      </w:r>
    </w:p>
    <w:p w14:paraId="22718BEE" w14:textId="77777777" w:rsidR="00B72EFE" w:rsidRDefault="00000000">
      <w:pPr>
        <w:spacing w:line="360" w:lineRule="auto"/>
        <w:ind w:firstLine="420"/>
        <w:jc w:val="left"/>
        <w:rPr>
          <w:rFonts w:ascii="Times New Roman" w:hAnsi="Times New Roman" w:cs="Times New Roman"/>
          <w:szCs w:val="21"/>
        </w:rPr>
      </w:pPr>
      <w:r>
        <w:rPr>
          <w:rFonts w:ascii="Times New Roman" w:hAnsi="Times New Roman" w:cs="Times New Roman" w:hint="eastAsia"/>
          <w:szCs w:val="21"/>
        </w:rPr>
        <w:t>GB/T 17626.4</w:t>
      </w:r>
      <w:r>
        <w:rPr>
          <w:rFonts w:ascii="Times New Roman" w:hAnsi="Times New Roman" w:cs="Times New Roman" w:hint="eastAsia"/>
          <w:szCs w:val="21"/>
        </w:rPr>
        <w:t>―</w:t>
      </w:r>
      <w:r>
        <w:rPr>
          <w:rFonts w:ascii="Times New Roman" w:hAnsi="Times New Roman" w:cs="Times New Roman" w:hint="eastAsia"/>
          <w:szCs w:val="21"/>
        </w:rPr>
        <w:t>2018</w:t>
      </w:r>
      <w:r>
        <w:rPr>
          <w:rFonts w:ascii="Times New Roman" w:hAnsi="Times New Roman" w:cs="Times New Roman" w:hint="eastAsia"/>
          <w:szCs w:val="21"/>
        </w:rPr>
        <w:tab/>
      </w:r>
      <w:r>
        <w:rPr>
          <w:rFonts w:ascii="Times New Roman" w:hAnsi="Times New Roman" w:cs="Times New Roman" w:hint="eastAsia"/>
          <w:szCs w:val="21"/>
        </w:rPr>
        <w:t>电磁兼容</w:t>
      </w:r>
      <w:r>
        <w:rPr>
          <w:rFonts w:ascii="Times New Roman" w:hAnsi="Times New Roman" w:cs="Times New Roman" w:hint="eastAsia"/>
          <w:szCs w:val="21"/>
        </w:rPr>
        <w:t xml:space="preserve"> </w:t>
      </w:r>
      <w:r>
        <w:rPr>
          <w:rFonts w:ascii="Times New Roman" w:hAnsi="Times New Roman" w:cs="Times New Roman" w:hint="eastAsia"/>
          <w:szCs w:val="21"/>
        </w:rPr>
        <w:t>试验和测量技术</w:t>
      </w:r>
      <w:r>
        <w:rPr>
          <w:rFonts w:ascii="Times New Roman" w:hAnsi="Times New Roman" w:cs="Times New Roman" w:hint="eastAsia"/>
          <w:szCs w:val="21"/>
        </w:rPr>
        <w:t xml:space="preserve"> </w:t>
      </w:r>
      <w:r>
        <w:rPr>
          <w:rFonts w:ascii="Times New Roman" w:hAnsi="Times New Roman" w:cs="Times New Roman" w:hint="eastAsia"/>
          <w:szCs w:val="21"/>
        </w:rPr>
        <w:t>电快速瞬变脉冲群抗扰度试验</w:t>
      </w:r>
    </w:p>
    <w:p w14:paraId="7911DFA2" w14:textId="77777777" w:rsidR="00B72EFE" w:rsidRDefault="00000000">
      <w:pPr>
        <w:spacing w:line="360" w:lineRule="auto"/>
        <w:ind w:firstLine="420"/>
        <w:jc w:val="left"/>
        <w:rPr>
          <w:rFonts w:ascii="Times New Roman" w:hAnsi="Times New Roman" w:cs="Times New Roman"/>
          <w:szCs w:val="21"/>
        </w:rPr>
      </w:pPr>
      <w:r>
        <w:rPr>
          <w:rFonts w:ascii="Times New Roman" w:hAnsi="Times New Roman" w:cs="Times New Roman" w:hint="eastAsia"/>
          <w:szCs w:val="21"/>
        </w:rPr>
        <w:t>GB/T 17626.5</w:t>
      </w:r>
      <w:r>
        <w:rPr>
          <w:rFonts w:ascii="Times New Roman" w:hAnsi="Times New Roman" w:cs="Times New Roman" w:hint="eastAsia"/>
          <w:szCs w:val="21"/>
        </w:rPr>
        <w:t>―</w:t>
      </w:r>
      <w:r>
        <w:rPr>
          <w:rFonts w:ascii="Times New Roman" w:hAnsi="Times New Roman" w:cs="Times New Roman" w:hint="eastAsia"/>
          <w:szCs w:val="21"/>
        </w:rPr>
        <w:t>2019</w:t>
      </w:r>
      <w:r>
        <w:rPr>
          <w:rFonts w:ascii="Times New Roman" w:hAnsi="Times New Roman" w:cs="Times New Roman" w:hint="eastAsia"/>
          <w:szCs w:val="21"/>
        </w:rPr>
        <w:tab/>
      </w:r>
      <w:r>
        <w:rPr>
          <w:rFonts w:ascii="Times New Roman" w:hAnsi="Times New Roman" w:cs="Times New Roman" w:hint="eastAsia"/>
          <w:szCs w:val="21"/>
        </w:rPr>
        <w:t>电磁兼容</w:t>
      </w:r>
      <w:r>
        <w:rPr>
          <w:rFonts w:ascii="Times New Roman" w:hAnsi="Times New Roman" w:cs="Times New Roman" w:hint="eastAsia"/>
          <w:szCs w:val="21"/>
        </w:rPr>
        <w:t xml:space="preserve"> </w:t>
      </w:r>
      <w:r>
        <w:rPr>
          <w:rFonts w:ascii="Times New Roman" w:hAnsi="Times New Roman" w:cs="Times New Roman" w:hint="eastAsia"/>
          <w:szCs w:val="21"/>
        </w:rPr>
        <w:t>试验和测量技术</w:t>
      </w:r>
      <w:r>
        <w:rPr>
          <w:rFonts w:ascii="Times New Roman" w:hAnsi="Times New Roman" w:cs="Times New Roman" w:hint="eastAsia"/>
          <w:szCs w:val="21"/>
        </w:rPr>
        <w:t xml:space="preserve"> </w:t>
      </w:r>
      <w:r>
        <w:rPr>
          <w:rFonts w:ascii="Times New Roman" w:hAnsi="Times New Roman" w:cs="Times New Roman" w:hint="eastAsia"/>
          <w:szCs w:val="21"/>
        </w:rPr>
        <w:t>浪涌</w:t>
      </w:r>
      <w:r>
        <w:rPr>
          <w:rFonts w:ascii="Times New Roman" w:hAnsi="Times New Roman" w:cs="Times New Roman" w:hint="eastAsia"/>
          <w:szCs w:val="21"/>
        </w:rPr>
        <w:t>(</w:t>
      </w:r>
      <w:r>
        <w:rPr>
          <w:rFonts w:ascii="Times New Roman" w:hAnsi="Times New Roman" w:cs="Times New Roman" w:hint="eastAsia"/>
          <w:szCs w:val="21"/>
        </w:rPr>
        <w:t>冲击</w:t>
      </w:r>
      <w:r>
        <w:rPr>
          <w:rFonts w:ascii="Times New Roman" w:hAnsi="Times New Roman" w:cs="Times New Roman" w:hint="eastAsia"/>
          <w:szCs w:val="21"/>
        </w:rPr>
        <w:t>)</w:t>
      </w:r>
      <w:r>
        <w:rPr>
          <w:rFonts w:ascii="Times New Roman" w:hAnsi="Times New Roman" w:cs="Times New Roman" w:hint="eastAsia"/>
          <w:szCs w:val="21"/>
        </w:rPr>
        <w:t>抗扰度试验</w:t>
      </w:r>
      <w:r>
        <w:rPr>
          <w:rFonts w:ascii="Times New Roman" w:hAnsi="Times New Roman" w:cs="Times New Roman" w:hint="eastAsia"/>
          <w:szCs w:val="21"/>
        </w:rPr>
        <w:tab/>
        <w:t>GB/T 34065</w:t>
      </w:r>
      <w:r>
        <w:rPr>
          <w:rFonts w:ascii="Times New Roman" w:hAnsi="Times New Roman" w:cs="Times New Roman" w:hint="eastAsia"/>
          <w:szCs w:val="21"/>
        </w:rPr>
        <w:t>―</w:t>
      </w:r>
      <w:r>
        <w:rPr>
          <w:rFonts w:ascii="Times New Roman" w:hAnsi="Times New Roman" w:cs="Times New Roman" w:hint="eastAsia"/>
          <w:szCs w:val="21"/>
        </w:rPr>
        <w:t>2017</w:t>
      </w:r>
      <w:r>
        <w:rPr>
          <w:rFonts w:ascii="Times New Roman" w:hAnsi="Times New Roman" w:cs="Times New Roman" w:hint="eastAsia"/>
          <w:szCs w:val="21"/>
        </w:rPr>
        <w:tab/>
      </w:r>
      <w:r>
        <w:rPr>
          <w:rFonts w:ascii="Times New Roman" w:hAnsi="Times New Roman" w:cs="Times New Roman" w:hint="eastAsia"/>
          <w:szCs w:val="21"/>
        </w:rPr>
        <w:t>分析仪器的安全要求</w:t>
      </w:r>
    </w:p>
    <w:p w14:paraId="3DBD3034" w14:textId="77777777" w:rsidR="00B72EFE" w:rsidRDefault="00000000">
      <w:pPr>
        <w:spacing w:line="360" w:lineRule="auto"/>
        <w:ind w:firstLine="420"/>
        <w:jc w:val="left"/>
        <w:rPr>
          <w:rFonts w:ascii="Times New Roman" w:hAnsi="Times New Roman" w:cs="Times New Roman"/>
          <w:szCs w:val="21"/>
        </w:rPr>
      </w:pPr>
      <w:r>
        <w:rPr>
          <w:rFonts w:ascii="Times New Roman" w:hAnsi="Times New Roman" w:cs="Times New Roman" w:hint="eastAsia"/>
          <w:szCs w:val="21"/>
        </w:rPr>
        <w:t>AQ 1043</w:t>
      </w:r>
      <w:r>
        <w:rPr>
          <w:rFonts w:ascii="Times New Roman" w:hAnsi="Times New Roman" w:cs="Times New Roman" w:hint="eastAsia"/>
          <w:szCs w:val="21"/>
        </w:rPr>
        <w:t>―</w:t>
      </w:r>
      <w:r>
        <w:rPr>
          <w:rFonts w:ascii="Times New Roman" w:hAnsi="Times New Roman" w:cs="Times New Roman" w:hint="eastAsia"/>
          <w:szCs w:val="21"/>
        </w:rPr>
        <w:t xml:space="preserve">2007  </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矿用产品安全标志标识</w:t>
      </w:r>
    </w:p>
    <w:p w14:paraId="1DEF1987" w14:textId="77777777" w:rsidR="00B72EFE" w:rsidRDefault="00000000">
      <w:pPr>
        <w:spacing w:line="360" w:lineRule="auto"/>
        <w:ind w:firstLine="420"/>
        <w:jc w:val="left"/>
        <w:rPr>
          <w:rFonts w:ascii="Times New Roman" w:hAnsi="Times New Roman" w:cs="Times New Roman"/>
          <w:szCs w:val="21"/>
        </w:rPr>
      </w:pPr>
      <w:r>
        <w:rPr>
          <w:rFonts w:ascii="Times New Roman" w:hAnsi="Times New Roman" w:cs="Times New Roman" w:hint="eastAsia"/>
          <w:szCs w:val="21"/>
        </w:rPr>
        <w:t>MT 209</w:t>
      </w:r>
      <w:r>
        <w:rPr>
          <w:rFonts w:ascii="Times New Roman" w:hAnsi="Times New Roman" w:cs="Times New Roman" w:hint="eastAsia"/>
          <w:szCs w:val="21"/>
        </w:rPr>
        <w:t>―</w:t>
      </w:r>
      <w:r>
        <w:rPr>
          <w:rFonts w:ascii="Times New Roman" w:hAnsi="Times New Roman" w:cs="Times New Roman" w:hint="eastAsia"/>
          <w:szCs w:val="21"/>
        </w:rPr>
        <w:t xml:space="preserve">1990  </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煤矿通信、检测、控制用电工电子产品</w:t>
      </w:r>
      <w:r>
        <w:rPr>
          <w:rFonts w:ascii="Times New Roman" w:hAnsi="Times New Roman" w:cs="Times New Roman" w:hint="eastAsia"/>
          <w:szCs w:val="21"/>
        </w:rPr>
        <w:t xml:space="preserve"> </w:t>
      </w:r>
      <w:r>
        <w:rPr>
          <w:rFonts w:ascii="Times New Roman" w:hAnsi="Times New Roman" w:cs="Times New Roman" w:hint="eastAsia"/>
          <w:szCs w:val="21"/>
        </w:rPr>
        <w:t>通用技术要求</w:t>
      </w:r>
    </w:p>
    <w:p w14:paraId="78B31353" w14:textId="77777777" w:rsidR="00B72EFE" w:rsidRDefault="00000000">
      <w:pPr>
        <w:spacing w:line="360" w:lineRule="auto"/>
        <w:ind w:firstLine="420"/>
        <w:jc w:val="left"/>
        <w:rPr>
          <w:rFonts w:ascii="Times New Roman" w:hAnsi="Times New Roman" w:cs="Times New Roman"/>
          <w:szCs w:val="21"/>
        </w:rPr>
      </w:pPr>
      <w:r>
        <w:rPr>
          <w:rFonts w:ascii="Times New Roman" w:hAnsi="Times New Roman" w:cs="Times New Roman" w:hint="eastAsia"/>
          <w:szCs w:val="21"/>
        </w:rPr>
        <w:t>MT 210</w:t>
      </w:r>
      <w:r>
        <w:rPr>
          <w:rFonts w:ascii="Times New Roman" w:hAnsi="Times New Roman" w:cs="Times New Roman" w:hint="eastAsia"/>
          <w:szCs w:val="21"/>
        </w:rPr>
        <w:t>―</w:t>
      </w:r>
      <w:r>
        <w:rPr>
          <w:rFonts w:ascii="Times New Roman" w:hAnsi="Times New Roman" w:cs="Times New Roman" w:hint="eastAsia"/>
          <w:szCs w:val="21"/>
        </w:rPr>
        <w:t>1990</w:t>
      </w:r>
      <w:r>
        <w:rPr>
          <w:rFonts w:ascii="Times New Roman" w:hAnsi="Times New Roman" w:cs="Times New Roman" w:hint="eastAsia"/>
          <w:szCs w:val="21"/>
        </w:rPr>
        <w:tab/>
        <w:t xml:space="preserve"> </w:t>
      </w:r>
      <w:r>
        <w:rPr>
          <w:rFonts w:ascii="Times New Roman" w:hAnsi="Times New Roman" w:cs="Times New Roman" w:hint="eastAsia"/>
          <w:szCs w:val="21"/>
        </w:rPr>
        <w:tab/>
      </w:r>
      <w:r>
        <w:rPr>
          <w:rFonts w:ascii="Times New Roman" w:hAnsi="Times New Roman" w:cs="Times New Roman" w:hint="eastAsia"/>
          <w:szCs w:val="21"/>
        </w:rPr>
        <w:t>煤矿通信、检测、控制用电工电子产品</w:t>
      </w:r>
      <w:r>
        <w:rPr>
          <w:rFonts w:ascii="Times New Roman" w:hAnsi="Times New Roman" w:cs="Times New Roman" w:hint="eastAsia"/>
          <w:szCs w:val="21"/>
        </w:rPr>
        <w:t xml:space="preserve"> </w:t>
      </w:r>
      <w:r>
        <w:rPr>
          <w:rFonts w:ascii="Times New Roman" w:hAnsi="Times New Roman" w:cs="Times New Roman" w:hint="eastAsia"/>
          <w:szCs w:val="21"/>
        </w:rPr>
        <w:t>基本试验方法</w:t>
      </w:r>
    </w:p>
    <w:p w14:paraId="08F95BB4" w14:textId="77777777" w:rsidR="00B72EFE" w:rsidRDefault="00000000">
      <w:pPr>
        <w:spacing w:line="360" w:lineRule="auto"/>
        <w:ind w:firstLine="420"/>
        <w:jc w:val="left"/>
        <w:rPr>
          <w:rFonts w:ascii="Times New Roman" w:hAnsi="Times New Roman" w:cs="Times New Roman"/>
          <w:szCs w:val="21"/>
        </w:rPr>
      </w:pPr>
      <w:r>
        <w:rPr>
          <w:rFonts w:ascii="Times New Roman" w:hAnsi="Times New Roman" w:cs="Times New Roman" w:hint="eastAsia"/>
          <w:szCs w:val="21"/>
        </w:rPr>
        <w:t>MT/T 772</w:t>
      </w:r>
      <w:r>
        <w:rPr>
          <w:rFonts w:ascii="Times New Roman" w:hAnsi="Times New Roman" w:cs="Times New Roman" w:hint="eastAsia"/>
          <w:szCs w:val="21"/>
        </w:rPr>
        <w:t>―</w:t>
      </w:r>
      <w:r>
        <w:rPr>
          <w:rFonts w:ascii="Times New Roman" w:hAnsi="Times New Roman" w:cs="Times New Roman" w:hint="eastAsia"/>
          <w:szCs w:val="21"/>
        </w:rPr>
        <w:t xml:space="preserve">1998  </w:t>
      </w:r>
      <w:r>
        <w:rPr>
          <w:rFonts w:ascii="Times New Roman" w:hAnsi="Times New Roman" w:cs="Times New Roman" w:hint="eastAsia"/>
          <w:szCs w:val="21"/>
        </w:rPr>
        <w:tab/>
      </w:r>
      <w:r>
        <w:rPr>
          <w:rFonts w:ascii="Times New Roman" w:hAnsi="Times New Roman" w:cs="Times New Roman" w:hint="eastAsia"/>
          <w:szCs w:val="21"/>
        </w:rPr>
        <w:t>煤矿监控系统主要性能测试方法</w:t>
      </w:r>
    </w:p>
    <w:p w14:paraId="613FC84E" w14:textId="77777777" w:rsidR="00B72EFE" w:rsidRDefault="00000000">
      <w:pPr>
        <w:spacing w:line="360" w:lineRule="auto"/>
        <w:ind w:firstLine="420"/>
        <w:jc w:val="left"/>
        <w:rPr>
          <w:rFonts w:ascii="Times New Roman" w:hAnsi="Times New Roman" w:cs="Times New Roman"/>
          <w:szCs w:val="21"/>
        </w:rPr>
      </w:pPr>
      <w:r>
        <w:rPr>
          <w:rFonts w:ascii="Times New Roman" w:hAnsi="Times New Roman" w:cs="Times New Roman" w:hint="eastAsia"/>
          <w:szCs w:val="21"/>
        </w:rPr>
        <w:t>MT/T 1004</w:t>
      </w:r>
      <w:r>
        <w:rPr>
          <w:rFonts w:ascii="Times New Roman" w:hAnsi="Times New Roman" w:cs="Times New Roman" w:hint="eastAsia"/>
          <w:szCs w:val="21"/>
        </w:rPr>
        <w:t>―</w:t>
      </w:r>
      <w:r>
        <w:rPr>
          <w:rFonts w:ascii="Times New Roman" w:hAnsi="Times New Roman" w:cs="Times New Roman" w:hint="eastAsia"/>
          <w:szCs w:val="21"/>
        </w:rPr>
        <w:t xml:space="preserve">2006  </w:t>
      </w:r>
      <w:r>
        <w:rPr>
          <w:rFonts w:ascii="Times New Roman" w:hAnsi="Times New Roman" w:cs="Times New Roman" w:hint="eastAsia"/>
          <w:szCs w:val="21"/>
        </w:rPr>
        <w:tab/>
      </w:r>
      <w:r>
        <w:rPr>
          <w:rFonts w:ascii="Times New Roman" w:hAnsi="Times New Roman" w:cs="Times New Roman" w:hint="eastAsia"/>
          <w:szCs w:val="21"/>
        </w:rPr>
        <w:t>煤矿安全生产监控系统通用技术条件</w:t>
      </w:r>
    </w:p>
    <w:p w14:paraId="66F42FDA" w14:textId="77777777" w:rsidR="00B72EFE" w:rsidRDefault="00000000">
      <w:pPr>
        <w:pStyle w:val="ad"/>
        <w:numPr>
          <w:ilvl w:val="1"/>
          <w:numId w:val="4"/>
        </w:numPr>
        <w:spacing w:line="360" w:lineRule="auto"/>
        <w:ind w:left="0" w:firstLineChars="0" w:firstLine="0"/>
        <w:rPr>
          <w:rFonts w:ascii="Times New Roman" w:eastAsia="黑体" w:hAnsi="Times New Roman" w:cs="Times New Roman"/>
          <w:color w:val="000000" w:themeColor="text1"/>
          <w:sz w:val="24"/>
        </w:rPr>
      </w:pPr>
      <w:r>
        <w:rPr>
          <w:rFonts w:ascii="Times New Roman" w:eastAsia="黑体" w:hAnsi="Times New Roman" w:cs="Times New Roman"/>
          <w:color w:val="000000" w:themeColor="text1"/>
          <w:sz w:val="24"/>
        </w:rPr>
        <w:t>矿用煤炭自然伽马射线灰分在线监测技术</w:t>
      </w:r>
    </w:p>
    <w:p w14:paraId="40DC9E07" w14:textId="77777777" w:rsidR="00B72EFE" w:rsidRDefault="00000000">
      <w:pPr>
        <w:spacing w:line="360" w:lineRule="auto"/>
        <w:ind w:firstLine="560"/>
        <w:rPr>
          <w:rFonts w:ascii="Times New Roman" w:hAnsi="Times New Roman" w:cs="Times New Roman"/>
          <w:szCs w:val="21"/>
        </w:rPr>
      </w:pPr>
      <w:r>
        <w:rPr>
          <w:rFonts w:ascii="Times New Roman" w:hAnsi="Times New Roman" w:cs="Times New Roman"/>
          <w:szCs w:val="21"/>
        </w:rPr>
        <w:t>天然放射性在自然界中普遍存在，煤炭也不例外，</w:t>
      </w:r>
      <w:r>
        <w:rPr>
          <w:rFonts w:ascii="Times New Roman" w:hAnsi="Times New Roman" w:cs="Times New Roman"/>
          <w:szCs w:val="21"/>
        </w:rPr>
        <w:t xml:space="preserve"> </w:t>
      </w:r>
      <w:r>
        <w:rPr>
          <w:rFonts w:ascii="Times New Roman" w:hAnsi="Times New Roman" w:cs="Times New Roman"/>
          <w:szCs w:val="21"/>
        </w:rPr>
        <w:t>煤中的矿物成分都含有不同程度的页岩，而页岩中往往含有微量天然放射性元素，如钾、钍、铀等。对于一定质量的煤炭，</w:t>
      </w:r>
      <w:r>
        <w:rPr>
          <w:rFonts w:ascii="Times New Roman" w:hAnsi="Times New Roman" w:cs="Times New Roman"/>
          <w:szCs w:val="21"/>
        </w:rPr>
        <w:t xml:space="preserve"> </w:t>
      </w:r>
      <w:r>
        <w:rPr>
          <w:rFonts w:ascii="Times New Roman" w:hAnsi="Times New Roman" w:cs="Times New Roman"/>
          <w:szCs w:val="21"/>
        </w:rPr>
        <w:t>其天然放射性强度的大小与灰分含量呈正相关关系，通过预先对天然放射性强度和灰分的关系进行标定，就可用已测定煤的天然放射性强度确定煤中的灰分。因此，对于一定质量的煤炭，通过检测其自身发出的</w:t>
      </w:r>
      <w:r>
        <w:rPr>
          <w:rFonts w:ascii="Times New Roman" w:hAnsi="Times New Roman" w:cs="Times New Roman"/>
          <w:szCs w:val="21"/>
        </w:rPr>
        <w:t>γ</w:t>
      </w:r>
      <w:r>
        <w:rPr>
          <w:rFonts w:ascii="Times New Roman" w:hAnsi="Times New Roman" w:cs="Times New Roman"/>
          <w:szCs w:val="21"/>
        </w:rPr>
        <w:t>粒子数量，结合重量等参数，经运算处理即可得到灰分含量。</w:t>
      </w:r>
    </w:p>
    <w:p w14:paraId="6AA75898" w14:textId="77777777" w:rsidR="00B72EFE" w:rsidRDefault="00000000">
      <w:pPr>
        <w:spacing w:line="360" w:lineRule="auto"/>
        <w:ind w:firstLine="560"/>
        <w:jc w:val="center"/>
        <w:rPr>
          <w:rFonts w:ascii="Times New Roman" w:hAnsi="Times New Roman" w:cs="Times New Roman"/>
          <w:sz w:val="24"/>
        </w:rPr>
      </w:pPr>
      <w:r>
        <w:rPr>
          <w:rFonts w:ascii="Times New Roman" w:hAnsi="Times New Roman" w:cs="Times New Roman"/>
          <w:noProof/>
          <w:sz w:val="24"/>
        </w:rPr>
        <w:lastRenderedPageBreak/>
        <w:drawing>
          <wp:inline distT="0" distB="0" distL="0" distR="0" wp14:anchorId="63B65915" wp14:editId="65846660">
            <wp:extent cx="2825750" cy="1523365"/>
            <wp:effectExtent l="0" t="0" r="0"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noChangeArrowheads="1"/>
                    </pic:cNvPicPr>
                  </pic:nvPicPr>
                  <pic:blipFill>
                    <a:blip r:embed="rId7"/>
                    <a:srcRect/>
                    <a:stretch>
                      <a:fillRect/>
                    </a:stretch>
                  </pic:blipFill>
                  <pic:spPr>
                    <a:xfrm>
                      <a:off x="0" y="0"/>
                      <a:ext cx="2839651" cy="1531056"/>
                    </a:xfrm>
                    <a:prstGeom prst="rect">
                      <a:avLst/>
                    </a:prstGeom>
                    <a:noFill/>
                    <a:ln w="9525">
                      <a:noFill/>
                      <a:miter lim="800000"/>
                      <a:headEnd/>
                      <a:tailEnd/>
                    </a:ln>
                  </pic:spPr>
                </pic:pic>
              </a:graphicData>
            </a:graphic>
          </wp:inline>
        </w:drawing>
      </w:r>
    </w:p>
    <w:p w14:paraId="30FEA832" w14:textId="77777777" w:rsidR="00B72EFE" w:rsidRDefault="00000000">
      <w:pPr>
        <w:spacing w:line="360" w:lineRule="auto"/>
        <w:ind w:firstLine="560"/>
        <w:jc w:val="center"/>
        <w:rPr>
          <w:rFonts w:ascii="Times New Roman" w:hAnsi="Times New Roman" w:cs="Times New Roman"/>
          <w:szCs w:val="21"/>
        </w:rPr>
      </w:pPr>
      <w:r>
        <w:rPr>
          <w:rFonts w:ascii="Times New Roman" w:hAnsi="Times New Roman" w:cs="Times New Roman"/>
          <w:szCs w:val="21"/>
        </w:rPr>
        <w:t>图</w:t>
      </w:r>
      <w:r>
        <w:rPr>
          <w:rFonts w:ascii="Times New Roman" w:hAnsi="Times New Roman" w:cs="Times New Roman"/>
          <w:szCs w:val="21"/>
        </w:rPr>
        <w:t xml:space="preserve">1 </w:t>
      </w:r>
      <w:r>
        <w:rPr>
          <w:rFonts w:ascii="Times New Roman" w:hAnsi="Times New Roman" w:cs="Times New Roman"/>
          <w:szCs w:val="21"/>
        </w:rPr>
        <w:t>煤炭自身发出的天然射线能谱图</w:t>
      </w:r>
    </w:p>
    <w:p w14:paraId="34874C00" w14:textId="77777777" w:rsidR="00B72EFE" w:rsidRDefault="00000000">
      <w:pPr>
        <w:spacing w:line="360" w:lineRule="auto"/>
        <w:ind w:firstLine="560"/>
        <w:rPr>
          <w:rFonts w:ascii="Times New Roman" w:hAnsi="Times New Roman" w:cs="Times New Roman"/>
          <w:szCs w:val="21"/>
        </w:rPr>
      </w:pPr>
      <w:r>
        <w:rPr>
          <w:rFonts w:ascii="Times New Roman" w:hAnsi="Times New Roman" w:cs="Times New Roman"/>
          <w:szCs w:val="21"/>
        </w:rPr>
        <w:t>矿用煤炭自然</w:t>
      </w:r>
      <w:r>
        <w:rPr>
          <w:rFonts w:ascii="Times New Roman" w:hAnsi="Times New Roman" w:cs="Times New Roman"/>
          <w:szCs w:val="21"/>
        </w:rPr>
        <w:t>γ</w:t>
      </w:r>
      <w:r>
        <w:rPr>
          <w:rFonts w:ascii="Times New Roman" w:hAnsi="Times New Roman" w:cs="Times New Roman"/>
          <w:szCs w:val="21"/>
        </w:rPr>
        <w:t>射线灰分测量系统既是运用上述原理，由煤流负荷检测装置（矿用高精度电子皮带秤）得到煤流瞬时负荷信号，由高效率、高灵敏度的煤中灰分传感器探测到</w:t>
      </w:r>
      <w:r>
        <w:rPr>
          <w:rFonts w:ascii="Times New Roman" w:hAnsi="Times New Roman" w:cs="Times New Roman"/>
          <w:szCs w:val="21"/>
        </w:rPr>
        <w:t>γ</w:t>
      </w:r>
      <w:r>
        <w:rPr>
          <w:rFonts w:ascii="Times New Roman" w:hAnsi="Times New Roman" w:cs="Times New Roman"/>
          <w:szCs w:val="21"/>
        </w:rPr>
        <w:t>射线的粒子通量，经主机快速运算，即可对煤炭的灰分含量进行在线测量。在线无源灰分仪不使用放射源，安全、环保，对人身无害，使用过程中无需任何防护措施。电气及机械机构采取防水防尘处理，适合在煤矿、选煤厂等潮湿多尘的环境中应用，在线自动测量胶带输送机所输送煤炭的灰分。</w:t>
      </w:r>
    </w:p>
    <w:p w14:paraId="457B5A91" w14:textId="77777777" w:rsidR="00B72EFE" w:rsidRDefault="00000000">
      <w:pPr>
        <w:spacing w:line="360" w:lineRule="auto"/>
        <w:jc w:val="center"/>
        <w:rPr>
          <w:rFonts w:ascii="Times New Roman" w:hAnsi="Times New Roman" w:cs="Times New Roman"/>
          <w:sz w:val="24"/>
        </w:rPr>
      </w:pPr>
      <w:r>
        <w:rPr>
          <w:rFonts w:ascii="Times New Roman" w:hAnsi="Times New Roman" w:cs="Times New Roman"/>
          <w:noProof/>
          <w:sz w:val="24"/>
        </w:rPr>
        <w:drawing>
          <wp:inline distT="0" distB="0" distL="0" distR="0" wp14:anchorId="2358525C" wp14:editId="0E5C52F7">
            <wp:extent cx="2369185" cy="1308735"/>
            <wp:effectExtent l="0" t="0" r="0" b="0"/>
            <wp:docPr id="11" name="图片 2" descr="灰分放射性曲线.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descr="灰分放射性曲线.bmp"/>
                    <pic:cNvPicPr>
                      <a:picLocks noChangeAspect="1"/>
                    </pic:cNvPicPr>
                  </pic:nvPicPr>
                  <pic:blipFill>
                    <a:blip r:embed="rId8"/>
                    <a:stretch>
                      <a:fillRect/>
                    </a:stretch>
                  </pic:blipFill>
                  <pic:spPr>
                    <a:xfrm>
                      <a:off x="0" y="0"/>
                      <a:ext cx="2378374" cy="1313768"/>
                    </a:xfrm>
                    <a:prstGeom prst="rect">
                      <a:avLst/>
                    </a:prstGeom>
                  </pic:spPr>
                </pic:pic>
              </a:graphicData>
            </a:graphic>
          </wp:inline>
        </w:drawing>
      </w:r>
    </w:p>
    <w:p w14:paraId="284E39DB" w14:textId="77777777" w:rsidR="00B72EFE" w:rsidRDefault="00000000">
      <w:pPr>
        <w:pStyle w:val="Style6"/>
        <w:spacing w:line="360" w:lineRule="auto"/>
        <w:ind w:firstLineChars="0" w:firstLine="0"/>
        <w:jc w:val="center"/>
        <w:rPr>
          <w:rFonts w:ascii="Times New Roman" w:eastAsiaTheme="minorEastAsia" w:hAnsi="Times New Roman"/>
          <w:sz w:val="24"/>
          <w:szCs w:val="24"/>
        </w:rPr>
      </w:pPr>
      <w:r>
        <w:rPr>
          <w:rFonts w:ascii="Times New Roman" w:eastAsiaTheme="minorEastAsia" w:hAnsi="Times New Roman"/>
          <w:sz w:val="24"/>
          <w:szCs w:val="24"/>
        </w:rPr>
        <w:t>图</w:t>
      </w:r>
      <w:r>
        <w:rPr>
          <w:rFonts w:ascii="Times New Roman" w:eastAsiaTheme="minorEastAsia" w:hAnsi="Times New Roman"/>
          <w:sz w:val="24"/>
          <w:szCs w:val="24"/>
        </w:rPr>
        <w:t xml:space="preserve">2 </w:t>
      </w:r>
      <w:r>
        <w:rPr>
          <w:rFonts w:ascii="Times New Roman" w:eastAsiaTheme="minorEastAsia" w:hAnsi="Times New Roman"/>
          <w:sz w:val="24"/>
          <w:szCs w:val="24"/>
        </w:rPr>
        <w:t>煤中灰分与天然放射性的关系</w:t>
      </w:r>
    </w:p>
    <w:p w14:paraId="5C0E3D7B" w14:textId="77777777" w:rsidR="00B72EFE" w:rsidRDefault="00000000">
      <w:pPr>
        <w:pStyle w:val="ad"/>
        <w:numPr>
          <w:ilvl w:val="1"/>
          <w:numId w:val="4"/>
        </w:numPr>
        <w:spacing w:line="360" w:lineRule="auto"/>
        <w:ind w:left="0" w:firstLineChars="0" w:firstLine="0"/>
        <w:rPr>
          <w:rFonts w:ascii="Times New Roman" w:hAnsi="Times New Roman" w:cs="Times New Roman"/>
          <w:sz w:val="24"/>
        </w:rPr>
      </w:pPr>
      <w:r>
        <w:rPr>
          <w:rFonts w:ascii="Times New Roman" w:eastAsia="黑体" w:hAnsi="Times New Roman" w:cs="Times New Roman"/>
          <w:color w:val="000000" w:themeColor="text1"/>
          <w:sz w:val="24"/>
        </w:rPr>
        <w:t>矿用煤炭自然伽马射线灰分在线监测实践</w:t>
      </w:r>
    </w:p>
    <w:p w14:paraId="295976FE" w14:textId="77777777" w:rsidR="00B72EFE" w:rsidRDefault="00000000">
      <w:pPr>
        <w:spacing w:line="360" w:lineRule="auto"/>
        <w:ind w:firstLine="560"/>
        <w:rPr>
          <w:rFonts w:ascii="Times New Roman" w:hAnsi="Times New Roman" w:cs="Times New Roman"/>
          <w:szCs w:val="21"/>
        </w:rPr>
      </w:pPr>
      <w:r>
        <w:rPr>
          <w:rFonts w:ascii="Times New Roman" w:hAnsi="Times New Roman" w:cs="Times New Roman"/>
          <w:szCs w:val="21"/>
        </w:rPr>
        <w:t>美国、澳大利亚和新西兰，</w:t>
      </w:r>
      <w:r>
        <w:rPr>
          <w:rFonts w:ascii="Times New Roman" w:hAnsi="Times New Roman" w:cs="Times New Roman"/>
          <w:szCs w:val="21"/>
        </w:rPr>
        <w:t xml:space="preserve"> </w:t>
      </w:r>
      <w:r>
        <w:rPr>
          <w:rFonts w:ascii="Times New Roman" w:hAnsi="Times New Roman" w:cs="Times New Roman"/>
          <w:szCs w:val="21"/>
        </w:rPr>
        <w:t>许多实验室都应用这种方法测定灰分。国外研究人员在伊朗北部的</w:t>
      </w:r>
      <w:r>
        <w:rPr>
          <w:rFonts w:ascii="Times New Roman" w:hAnsi="Times New Roman" w:cs="Times New Roman"/>
          <w:szCs w:val="21"/>
        </w:rPr>
        <w:t>Ghaem-Shahr</w:t>
      </w:r>
      <w:r>
        <w:rPr>
          <w:rFonts w:ascii="Times New Roman" w:hAnsi="Times New Roman" w:cs="Times New Roman"/>
          <w:szCs w:val="21"/>
        </w:rPr>
        <w:t>煤矿利用（</w:t>
      </w:r>
      <w:r>
        <w:rPr>
          <w:rFonts w:ascii="Times New Roman" w:hAnsi="Times New Roman" w:cs="Times New Roman"/>
          <w:szCs w:val="21"/>
        </w:rPr>
        <w:t>n-γ</w:t>
      </w:r>
      <w:r>
        <w:rPr>
          <w:rFonts w:ascii="Times New Roman" w:hAnsi="Times New Roman" w:cs="Times New Roman"/>
          <w:szCs w:val="21"/>
        </w:rPr>
        <w:t>）中子活化法、（</w:t>
      </w:r>
      <w:r>
        <w:rPr>
          <w:rFonts w:ascii="Times New Roman" w:hAnsi="Times New Roman" w:cs="Times New Roman"/>
          <w:szCs w:val="21"/>
        </w:rPr>
        <w:t>γ-γ</w:t>
      </w:r>
      <w:r>
        <w:rPr>
          <w:rFonts w:ascii="Times New Roman" w:hAnsi="Times New Roman" w:cs="Times New Roman"/>
          <w:szCs w:val="21"/>
        </w:rPr>
        <w:t>）有源法和天然</w:t>
      </w:r>
      <w:r>
        <w:rPr>
          <w:rFonts w:ascii="Times New Roman" w:hAnsi="Times New Roman" w:cs="Times New Roman"/>
          <w:szCs w:val="21"/>
        </w:rPr>
        <w:t>γ</w:t>
      </w:r>
      <w:r>
        <w:rPr>
          <w:rFonts w:ascii="Times New Roman" w:hAnsi="Times New Roman" w:cs="Times New Roman"/>
          <w:szCs w:val="21"/>
        </w:rPr>
        <w:t>射线放射性法进行了灰分测量对比实验，相关研究结果发表在国际学术期刊《辐射与原子能应用》，结果表明：与实验室化验值相比，三种方法的标准偏差分别为</w:t>
      </w:r>
      <w:r>
        <w:rPr>
          <w:rFonts w:ascii="Times New Roman" w:hAnsi="Times New Roman" w:cs="Times New Roman"/>
          <w:szCs w:val="21"/>
        </w:rPr>
        <w:t>1.44%</w:t>
      </w:r>
      <w:r>
        <w:rPr>
          <w:rFonts w:ascii="Times New Roman" w:hAnsi="Times New Roman" w:cs="Times New Roman"/>
          <w:szCs w:val="21"/>
        </w:rPr>
        <w:t>，</w:t>
      </w:r>
      <w:r>
        <w:rPr>
          <w:rFonts w:ascii="Times New Roman" w:hAnsi="Times New Roman" w:cs="Times New Roman"/>
          <w:szCs w:val="21"/>
        </w:rPr>
        <w:t>5.68%</w:t>
      </w:r>
      <w:r>
        <w:rPr>
          <w:rFonts w:ascii="Times New Roman" w:hAnsi="Times New Roman" w:cs="Times New Roman"/>
          <w:szCs w:val="21"/>
        </w:rPr>
        <w:t>及</w:t>
      </w:r>
      <w:r>
        <w:rPr>
          <w:rFonts w:ascii="Times New Roman" w:hAnsi="Times New Roman" w:cs="Times New Roman"/>
          <w:szCs w:val="21"/>
        </w:rPr>
        <w:t>1.71%</w:t>
      </w:r>
      <w:r>
        <w:rPr>
          <w:rFonts w:ascii="Times New Roman" w:hAnsi="Times New Roman" w:cs="Times New Roman"/>
          <w:szCs w:val="21"/>
        </w:rPr>
        <w:t>。无源法的测量精度与中子活化法相当（中子活化法受制于中子源</w:t>
      </w:r>
      <w:r>
        <w:rPr>
          <w:rFonts w:ascii="Times New Roman" w:hAnsi="Times New Roman" w:cs="Times New Roman"/>
          <w:szCs w:val="21"/>
        </w:rPr>
        <w:t>Cf-252</w:t>
      </w:r>
      <w:r>
        <w:rPr>
          <w:rFonts w:ascii="Times New Roman" w:hAnsi="Times New Roman" w:cs="Times New Roman"/>
          <w:szCs w:val="21"/>
        </w:rPr>
        <w:t>的半衰期及中子射线的辐射防护，应用成本极其昂贵），大大优于有源法。</w:t>
      </w:r>
    </w:p>
    <w:p w14:paraId="6836C9E9" w14:textId="77777777" w:rsidR="00B72EFE" w:rsidRDefault="00000000">
      <w:pPr>
        <w:spacing w:line="360" w:lineRule="auto"/>
        <w:ind w:firstLine="560"/>
        <w:rPr>
          <w:rFonts w:ascii="Times New Roman" w:hAnsi="Times New Roman" w:cs="Times New Roman"/>
          <w:szCs w:val="21"/>
        </w:rPr>
      </w:pPr>
      <w:r>
        <w:rPr>
          <w:rFonts w:ascii="Times New Roman" w:hAnsi="Times New Roman" w:cs="Times New Roman"/>
          <w:szCs w:val="21"/>
        </w:rPr>
        <w:t>该方法要求探测器足够灵敏，并充分屏蔽外界噪声，同时需要利用大数据量的能谱分析计算技术，才能实现在线灰分实时测量。随着我国核探测材料制造工艺的进步，大尺寸闪烁晶体怕振动、易碎的难点已经攻克，可以制造出高灵敏度的射线探测器，而且随着大规模半导体嵌入式技术的应用，现场分析仪表的嵌入式处理器也完全可以实现短时间、高复杂的数学计算。</w:t>
      </w:r>
      <w:r>
        <w:rPr>
          <w:rFonts w:ascii="Times New Roman" w:hAnsi="Times New Roman" w:cs="Times New Roman"/>
          <w:szCs w:val="21"/>
        </w:rPr>
        <w:t>2012</w:t>
      </w:r>
      <w:r>
        <w:rPr>
          <w:rFonts w:ascii="Times New Roman" w:hAnsi="Times New Roman" w:cs="Times New Roman"/>
          <w:szCs w:val="21"/>
        </w:rPr>
        <w:t>年，开封市测控技术有限公司研制出国内第一台无源在线灰分仪</w:t>
      </w:r>
      <w:r>
        <w:rPr>
          <w:rFonts w:ascii="Times New Roman" w:hAnsi="Times New Roman" w:cs="Times New Roman"/>
          <w:szCs w:val="21"/>
        </w:rPr>
        <w:t>-</w:t>
      </w:r>
      <w:r>
        <w:rPr>
          <w:rFonts w:ascii="Times New Roman" w:hAnsi="Times New Roman" w:cs="Times New Roman"/>
          <w:szCs w:val="21"/>
        </w:rPr>
        <w:t>天然射线</w:t>
      </w:r>
      <w:r>
        <w:rPr>
          <w:rFonts w:ascii="Times New Roman" w:hAnsi="Times New Roman" w:cs="Times New Roman"/>
          <w:szCs w:val="21"/>
        </w:rPr>
        <w:lastRenderedPageBreak/>
        <w:t>无源灰分仪并成功在兖矿集团东滩选煤厂应用，</w:t>
      </w:r>
      <w:r>
        <w:rPr>
          <w:rFonts w:ascii="Times New Roman" w:hAnsi="Times New Roman" w:cs="Times New Roman"/>
          <w:szCs w:val="21"/>
        </w:rPr>
        <w:t xml:space="preserve"> </w:t>
      </w:r>
      <w:r>
        <w:rPr>
          <w:rFonts w:ascii="Times New Roman" w:hAnsi="Times New Roman" w:cs="Times New Roman"/>
          <w:szCs w:val="21"/>
        </w:rPr>
        <w:t>从而开启了我国煤炭灰分无源检测的先河。</w:t>
      </w:r>
    </w:p>
    <w:p w14:paraId="18ECCF1B" w14:textId="77777777" w:rsidR="00B72EFE" w:rsidRDefault="00000000">
      <w:pPr>
        <w:spacing w:line="360" w:lineRule="auto"/>
        <w:ind w:firstLine="560"/>
        <w:rPr>
          <w:rFonts w:ascii="Times New Roman" w:hAnsi="Times New Roman" w:cs="Times New Roman"/>
          <w:szCs w:val="21"/>
        </w:rPr>
      </w:pPr>
      <w:r>
        <w:rPr>
          <w:rFonts w:ascii="Times New Roman" w:hAnsi="Times New Roman" w:cs="Times New Roman"/>
          <w:szCs w:val="21"/>
        </w:rPr>
        <w:t>该矿用煤炭自然伽马射线灰分仪是一款自动化在线测量设备，测量精度高，运行可靠，维护量少，能够有效地替代人工，可减少安排采样、制样、化验、监管人员，可为用户带来极大的经济效益。以攀枝花煤业集团为例，安装一套在线无源灰分仪，每班可少安排采样、制样、化验、监管人员</w:t>
      </w:r>
      <w:r>
        <w:rPr>
          <w:rFonts w:ascii="Times New Roman" w:hAnsi="Times New Roman" w:cs="Times New Roman"/>
          <w:szCs w:val="21"/>
        </w:rPr>
        <w:t>5</w:t>
      </w:r>
      <w:r>
        <w:rPr>
          <w:rFonts w:ascii="Times New Roman" w:hAnsi="Times New Roman" w:cs="Times New Roman"/>
          <w:szCs w:val="21"/>
        </w:rPr>
        <w:t>人，每天两班作业组织生产，可减员</w:t>
      </w:r>
      <w:r>
        <w:rPr>
          <w:rFonts w:ascii="Times New Roman" w:hAnsi="Times New Roman" w:cs="Times New Roman"/>
          <w:szCs w:val="21"/>
        </w:rPr>
        <w:t>10</w:t>
      </w:r>
      <w:r>
        <w:rPr>
          <w:rFonts w:ascii="Times New Roman" w:hAnsi="Times New Roman" w:cs="Times New Roman"/>
          <w:szCs w:val="21"/>
        </w:rPr>
        <w:t>人，每人每年工资按</w:t>
      </w:r>
      <w:r>
        <w:rPr>
          <w:rFonts w:ascii="Times New Roman" w:hAnsi="Times New Roman" w:cs="Times New Roman"/>
          <w:szCs w:val="21"/>
        </w:rPr>
        <w:t>4.5</w:t>
      </w:r>
      <w:r>
        <w:rPr>
          <w:rFonts w:ascii="Times New Roman" w:hAnsi="Times New Roman" w:cs="Times New Roman"/>
          <w:szCs w:val="21"/>
        </w:rPr>
        <w:t>万元计算，年节省工资支出为</w:t>
      </w:r>
      <w:r>
        <w:rPr>
          <w:rFonts w:ascii="Times New Roman" w:hAnsi="Times New Roman" w:cs="Times New Roman"/>
          <w:szCs w:val="21"/>
        </w:rPr>
        <w:t>45</w:t>
      </w:r>
      <w:r>
        <w:rPr>
          <w:rFonts w:ascii="Times New Roman" w:hAnsi="Times New Roman" w:cs="Times New Roman"/>
          <w:szCs w:val="21"/>
        </w:rPr>
        <w:t>万</w:t>
      </w:r>
      <w:r>
        <w:rPr>
          <w:rFonts w:ascii="Times New Roman" w:hAnsi="Times New Roman" w:cs="Times New Roman"/>
          <w:szCs w:val="21"/>
        </w:rPr>
        <w:t>/a</w:t>
      </w:r>
      <w:r>
        <w:rPr>
          <w:rFonts w:ascii="Times New Roman" w:hAnsi="Times New Roman" w:cs="Times New Roman"/>
          <w:szCs w:val="21"/>
        </w:rPr>
        <w:t>（《煤质技术》，</w:t>
      </w:r>
      <w:r>
        <w:rPr>
          <w:rFonts w:ascii="Times New Roman" w:hAnsi="Times New Roman" w:cs="Times New Roman"/>
          <w:szCs w:val="21"/>
        </w:rPr>
        <w:t>2014</w:t>
      </w:r>
      <w:r>
        <w:rPr>
          <w:rFonts w:ascii="Times New Roman" w:hAnsi="Times New Roman" w:cs="Times New Roman"/>
          <w:szCs w:val="21"/>
        </w:rPr>
        <w:t>年</w:t>
      </w:r>
      <w:r>
        <w:rPr>
          <w:rFonts w:ascii="Times New Roman" w:hAnsi="Times New Roman" w:cs="Times New Roman"/>
          <w:szCs w:val="21"/>
        </w:rPr>
        <w:t>10</w:t>
      </w:r>
      <w:r>
        <w:rPr>
          <w:rFonts w:ascii="Times New Roman" w:hAnsi="Times New Roman" w:cs="Times New Roman"/>
          <w:szCs w:val="21"/>
        </w:rPr>
        <w:t>月，增刊</w:t>
      </w:r>
      <w:r>
        <w:rPr>
          <w:rFonts w:ascii="Times New Roman" w:hAnsi="Times New Roman" w:cs="Times New Roman"/>
          <w:szCs w:val="21"/>
        </w:rPr>
        <w:t>1</w:t>
      </w:r>
      <w:r>
        <w:rPr>
          <w:rFonts w:ascii="Times New Roman" w:hAnsi="Times New Roman" w:cs="Times New Roman"/>
          <w:szCs w:val="21"/>
        </w:rPr>
        <w:t>，</w:t>
      </w:r>
      <w:r>
        <w:rPr>
          <w:rFonts w:ascii="Times New Roman" w:hAnsi="Times New Roman" w:cs="Times New Roman"/>
          <w:szCs w:val="21"/>
        </w:rPr>
        <w:t>NGAM-2008</w:t>
      </w:r>
      <w:r>
        <w:rPr>
          <w:rFonts w:ascii="Times New Roman" w:hAnsi="Times New Roman" w:cs="Times New Roman"/>
          <w:szCs w:val="21"/>
        </w:rPr>
        <w:t>天然射线灰分仪在原煤煤质检测中的研究应用）。其他节约措施，如节省检测报表打印报出、减少协商仲裁管理支出等方面，由于计算较复杂可忽略不计。以冀中能源峰峰集团邯郸洗选厂为例，安装无源测灰仪后，</w:t>
      </w:r>
      <w:r>
        <w:rPr>
          <w:rFonts w:ascii="Times New Roman" w:hAnsi="Times New Roman" w:cs="Times New Roman"/>
          <w:szCs w:val="21"/>
        </w:rPr>
        <w:t xml:space="preserve"> </w:t>
      </w:r>
      <w:r>
        <w:rPr>
          <w:rFonts w:ascii="Times New Roman" w:hAnsi="Times New Roman" w:cs="Times New Roman"/>
          <w:szCs w:val="21"/>
        </w:rPr>
        <w:t>减轻了工人的劳动强度。使用初期，</w:t>
      </w:r>
      <w:r>
        <w:rPr>
          <w:rFonts w:ascii="Times New Roman" w:hAnsi="Times New Roman" w:cs="Times New Roman"/>
          <w:szCs w:val="21"/>
        </w:rPr>
        <w:t xml:space="preserve"> </w:t>
      </w:r>
      <w:r>
        <w:rPr>
          <w:rFonts w:ascii="Times New Roman" w:hAnsi="Times New Roman" w:cs="Times New Roman"/>
          <w:szCs w:val="21"/>
        </w:rPr>
        <w:t>路运原煤班组由原來的</w:t>
      </w:r>
      <w:r>
        <w:rPr>
          <w:rFonts w:ascii="Times New Roman" w:hAnsi="Times New Roman" w:cs="Times New Roman"/>
          <w:szCs w:val="21"/>
        </w:rPr>
        <w:t>8</w:t>
      </w:r>
      <w:r>
        <w:rPr>
          <w:rFonts w:ascii="Times New Roman" w:hAnsi="Times New Roman" w:cs="Times New Roman"/>
          <w:szCs w:val="21"/>
        </w:rPr>
        <w:t>人减为</w:t>
      </w:r>
      <w:r>
        <w:rPr>
          <w:rFonts w:ascii="Times New Roman" w:hAnsi="Times New Roman" w:cs="Times New Roman"/>
          <w:szCs w:val="21"/>
        </w:rPr>
        <w:t>6</w:t>
      </w:r>
      <w:r>
        <w:rPr>
          <w:rFonts w:ascii="Times New Roman" w:hAnsi="Times New Roman" w:cs="Times New Roman"/>
          <w:szCs w:val="21"/>
        </w:rPr>
        <w:t>人，每人每月平均工资按</w:t>
      </w:r>
      <w:r>
        <w:rPr>
          <w:rFonts w:ascii="Times New Roman" w:hAnsi="Times New Roman" w:cs="Times New Roman"/>
          <w:szCs w:val="21"/>
        </w:rPr>
        <w:t>5000</w:t>
      </w:r>
      <w:r>
        <w:rPr>
          <w:rFonts w:ascii="Times New Roman" w:hAnsi="Times New Roman" w:cs="Times New Roman"/>
          <w:szCs w:val="21"/>
        </w:rPr>
        <w:t>元计算，</w:t>
      </w:r>
      <w:r>
        <w:rPr>
          <w:rFonts w:ascii="Times New Roman" w:hAnsi="Times New Roman" w:cs="Times New Roman"/>
          <w:szCs w:val="21"/>
        </w:rPr>
        <w:t xml:space="preserve"> </w:t>
      </w:r>
      <w:r>
        <w:rPr>
          <w:rFonts w:ascii="Times New Roman" w:hAnsi="Times New Roman" w:cs="Times New Roman"/>
          <w:szCs w:val="21"/>
        </w:rPr>
        <w:t>每人每年节约开支</w:t>
      </w:r>
      <w:r>
        <w:rPr>
          <w:rFonts w:ascii="Times New Roman" w:hAnsi="Times New Roman" w:cs="Times New Roman"/>
          <w:szCs w:val="21"/>
        </w:rPr>
        <w:t>6</w:t>
      </w:r>
      <w:r>
        <w:rPr>
          <w:rFonts w:ascii="Times New Roman" w:hAnsi="Times New Roman" w:cs="Times New Roman"/>
          <w:szCs w:val="21"/>
        </w:rPr>
        <w:t>万，</w:t>
      </w:r>
      <w:r>
        <w:rPr>
          <w:rFonts w:ascii="Times New Roman" w:hAnsi="Times New Roman" w:cs="Times New Roman"/>
          <w:szCs w:val="21"/>
        </w:rPr>
        <w:t xml:space="preserve"> </w:t>
      </w:r>
      <w:r>
        <w:rPr>
          <w:rFonts w:ascii="Times New Roman" w:hAnsi="Times New Roman" w:cs="Times New Roman"/>
          <w:szCs w:val="21"/>
        </w:rPr>
        <w:t>两人共节省工资支出</w:t>
      </w:r>
      <w:r>
        <w:rPr>
          <w:rFonts w:ascii="Times New Roman" w:hAnsi="Times New Roman" w:cs="Times New Roman"/>
          <w:szCs w:val="21"/>
        </w:rPr>
        <w:t>12</w:t>
      </w:r>
      <w:r>
        <w:rPr>
          <w:rFonts w:ascii="Times New Roman" w:hAnsi="Times New Roman" w:cs="Times New Roman"/>
          <w:szCs w:val="21"/>
        </w:rPr>
        <w:t>万元。该灰分测量精度高，运行稳定，淮北矿业集团涡北选煤厂在精煤皮带上安装无源灰分仪后，运行平稳，测量精度达到</w:t>
      </w:r>
      <w:r>
        <w:rPr>
          <w:rFonts w:ascii="Times New Roman" w:hAnsi="Times New Roman" w:cs="Times New Roman"/>
          <w:szCs w:val="21"/>
        </w:rPr>
        <w:t>0.16%</w:t>
      </w:r>
      <w:r>
        <w:rPr>
          <w:rFonts w:ascii="Times New Roman" w:hAnsi="Times New Roman" w:cs="Times New Roman"/>
          <w:szCs w:val="21"/>
        </w:rPr>
        <w:t>。生产中，参照灰分仪的动态数据，及时调节选煤生产参数，提高了混精煤合格率，提高了精煤产率，混精</w:t>
      </w:r>
      <w:r>
        <w:rPr>
          <w:rFonts w:ascii="Times New Roman" w:hAnsi="Times New Roman" w:cs="Times New Roman"/>
          <w:szCs w:val="21"/>
        </w:rPr>
        <w:t xml:space="preserve"> </w:t>
      </w:r>
      <w:r>
        <w:rPr>
          <w:rFonts w:ascii="Times New Roman" w:hAnsi="Times New Roman" w:cs="Times New Roman"/>
          <w:szCs w:val="21"/>
        </w:rPr>
        <w:t>煤合格率从</w:t>
      </w:r>
      <w:r>
        <w:rPr>
          <w:rFonts w:ascii="Times New Roman" w:hAnsi="Times New Roman" w:cs="Times New Roman"/>
          <w:szCs w:val="21"/>
        </w:rPr>
        <w:t xml:space="preserve">67. 82% </w:t>
      </w:r>
      <w:r>
        <w:rPr>
          <w:rFonts w:ascii="Times New Roman" w:hAnsi="Times New Roman" w:cs="Times New Roman"/>
          <w:szCs w:val="21"/>
        </w:rPr>
        <w:t>提高到</w:t>
      </w:r>
      <w:r>
        <w:rPr>
          <w:rFonts w:ascii="Times New Roman" w:hAnsi="Times New Roman" w:cs="Times New Roman"/>
          <w:szCs w:val="21"/>
        </w:rPr>
        <w:t xml:space="preserve">78. 89% </w:t>
      </w:r>
      <w:r>
        <w:rPr>
          <w:rFonts w:ascii="Times New Roman" w:hAnsi="Times New Roman" w:cs="Times New Roman"/>
          <w:szCs w:val="21"/>
        </w:rPr>
        <w:t>，精煤产率从</w:t>
      </w:r>
      <w:r>
        <w:rPr>
          <w:rFonts w:ascii="Times New Roman" w:hAnsi="Times New Roman" w:cs="Times New Roman"/>
          <w:szCs w:val="21"/>
        </w:rPr>
        <w:t xml:space="preserve"> 57.03% </w:t>
      </w:r>
      <w:r>
        <w:rPr>
          <w:rFonts w:ascii="Times New Roman" w:hAnsi="Times New Roman" w:cs="Times New Roman"/>
          <w:szCs w:val="21"/>
        </w:rPr>
        <w:t>提高到</w:t>
      </w:r>
      <w:r>
        <w:rPr>
          <w:rFonts w:ascii="Times New Roman" w:hAnsi="Times New Roman" w:cs="Times New Roman"/>
          <w:szCs w:val="21"/>
        </w:rPr>
        <w:t>57.35%</w:t>
      </w:r>
      <w:r>
        <w:rPr>
          <w:rFonts w:ascii="Times New Roman" w:hAnsi="Times New Roman" w:cs="Times New Roman"/>
          <w:szCs w:val="21"/>
        </w:rPr>
        <w:t>，按照年入洗原煤</w:t>
      </w:r>
      <w:r>
        <w:rPr>
          <w:rFonts w:ascii="Times New Roman" w:hAnsi="Times New Roman" w:cs="Times New Roman"/>
          <w:szCs w:val="21"/>
        </w:rPr>
        <w:t xml:space="preserve"> 330</w:t>
      </w:r>
      <w:r>
        <w:rPr>
          <w:rFonts w:ascii="Times New Roman" w:hAnsi="Times New Roman" w:cs="Times New Roman"/>
          <w:szCs w:val="21"/>
        </w:rPr>
        <w:t>万</w:t>
      </w:r>
      <w:r>
        <w:rPr>
          <w:rFonts w:ascii="Times New Roman" w:hAnsi="Times New Roman" w:cs="Times New Roman"/>
          <w:szCs w:val="21"/>
        </w:rPr>
        <w:t>t</w:t>
      </w:r>
      <w:r>
        <w:rPr>
          <w:rFonts w:ascii="Times New Roman" w:hAnsi="Times New Roman" w:cs="Times New Roman"/>
          <w:szCs w:val="21"/>
        </w:rPr>
        <w:t>，精煤价格</w:t>
      </w:r>
      <w:r>
        <w:rPr>
          <w:rFonts w:ascii="Times New Roman" w:hAnsi="Times New Roman" w:cs="Times New Roman"/>
          <w:szCs w:val="21"/>
        </w:rPr>
        <w:t>800</w:t>
      </w:r>
      <w:r>
        <w:rPr>
          <w:rFonts w:ascii="Times New Roman" w:hAnsi="Times New Roman" w:cs="Times New Roman"/>
          <w:szCs w:val="21"/>
        </w:rPr>
        <w:t>元</w:t>
      </w:r>
      <w:r>
        <w:rPr>
          <w:rFonts w:ascii="Times New Roman" w:hAnsi="Times New Roman" w:cs="Times New Roman"/>
          <w:szCs w:val="21"/>
        </w:rPr>
        <w:t>/t</w:t>
      </w:r>
      <w:r>
        <w:rPr>
          <w:rFonts w:ascii="Times New Roman" w:hAnsi="Times New Roman" w:cs="Times New Roman"/>
          <w:szCs w:val="21"/>
        </w:rPr>
        <w:t>计算，可以多盈利</w:t>
      </w:r>
      <w:r>
        <w:rPr>
          <w:rFonts w:ascii="Times New Roman" w:hAnsi="Times New Roman" w:cs="Times New Roman"/>
          <w:szCs w:val="21"/>
        </w:rPr>
        <w:t xml:space="preserve"> 844.8</w:t>
      </w:r>
      <w:r>
        <w:rPr>
          <w:rFonts w:ascii="Times New Roman" w:hAnsi="Times New Roman" w:cs="Times New Roman"/>
          <w:szCs w:val="21"/>
        </w:rPr>
        <w:t>万元，为选煤厂创造了巨大的效益（《现代矿业》，</w:t>
      </w:r>
      <w:r>
        <w:rPr>
          <w:rFonts w:ascii="Times New Roman" w:hAnsi="Times New Roman" w:cs="Times New Roman"/>
          <w:szCs w:val="21"/>
        </w:rPr>
        <w:t>2017</w:t>
      </w:r>
      <w:r>
        <w:rPr>
          <w:rFonts w:ascii="Times New Roman" w:hAnsi="Times New Roman" w:cs="Times New Roman"/>
          <w:szCs w:val="21"/>
        </w:rPr>
        <w:t>年</w:t>
      </w:r>
      <w:r>
        <w:rPr>
          <w:rFonts w:ascii="Times New Roman" w:hAnsi="Times New Roman" w:cs="Times New Roman"/>
          <w:szCs w:val="21"/>
        </w:rPr>
        <w:t>4</w:t>
      </w:r>
      <w:r>
        <w:rPr>
          <w:rFonts w:ascii="Times New Roman" w:hAnsi="Times New Roman" w:cs="Times New Roman"/>
          <w:szCs w:val="21"/>
        </w:rPr>
        <w:t>月，第</w:t>
      </w:r>
      <w:r>
        <w:rPr>
          <w:rFonts w:ascii="Times New Roman" w:hAnsi="Times New Roman" w:cs="Times New Roman"/>
          <w:szCs w:val="21"/>
        </w:rPr>
        <w:t>4</w:t>
      </w:r>
      <w:r>
        <w:rPr>
          <w:rFonts w:ascii="Times New Roman" w:hAnsi="Times New Roman" w:cs="Times New Roman"/>
          <w:szCs w:val="21"/>
        </w:rPr>
        <w:t>期，天然射线灰分仪在精煤灰分检测中的应用）。</w:t>
      </w:r>
    </w:p>
    <w:p w14:paraId="4FD20205" w14:textId="77777777" w:rsidR="00B72EFE" w:rsidRDefault="00000000">
      <w:pPr>
        <w:spacing w:line="360" w:lineRule="auto"/>
        <w:ind w:firstLineChars="200" w:firstLine="420"/>
        <w:rPr>
          <w:rFonts w:ascii="Times New Roman" w:hAnsi="Times New Roman" w:cs="Times New Roman"/>
          <w:sz w:val="24"/>
        </w:rPr>
      </w:pPr>
      <w:r>
        <w:rPr>
          <w:rFonts w:ascii="Times New Roman" w:hAnsi="Times New Roman" w:cs="Times New Roman"/>
          <w:szCs w:val="21"/>
        </w:rPr>
        <w:t>但是，矿用无源在线监测也面临一些问题，如测量值容易受到环境本底射线干扰，波动幅度变大、受制于称重装置精度，重量加权灰分数值不准确、混合煤对测量值的影响、人为因素影响等异常情况，检测质量难以评判，市场竞争存在失序风险，监管压力增大等。解决这些问题，需要从源头上着手，制订实施设备有关产品标准，统一技术要求。</w:t>
      </w:r>
    </w:p>
    <w:p w14:paraId="46A45108" w14:textId="77777777" w:rsidR="00B72EFE" w:rsidRDefault="00000000">
      <w:pPr>
        <w:pStyle w:val="ad"/>
        <w:numPr>
          <w:ilvl w:val="1"/>
          <w:numId w:val="4"/>
        </w:numPr>
        <w:spacing w:line="360" w:lineRule="auto"/>
        <w:ind w:left="0" w:firstLineChars="0" w:firstLine="0"/>
        <w:rPr>
          <w:rFonts w:ascii="Times New Roman" w:eastAsia="黑体" w:hAnsi="Times New Roman" w:cs="Times New Roman"/>
          <w:color w:val="000000" w:themeColor="text1"/>
          <w:sz w:val="24"/>
        </w:rPr>
      </w:pPr>
      <w:bookmarkStart w:id="3" w:name="_Toc4507"/>
      <w:bookmarkStart w:id="4" w:name="_Toc163724757"/>
      <w:r>
        <w:rPr>
          <w:rFonts w:ascii="Times New Roman" w:eastAsia="黑体" w:hAnsi="Times New Roman" w:cs="Times New Roman"/>
          <w:color w:val="000000" w:themeColor="text1"/>
          <w:sz w:val="24"/>
        </w:rPr>
        <w:t>主要内容的确立</w:t>
      </w:r>
      <w:bookmarkEnd w:id="3"/>
      <w:bookmarkEnd w:id="4"/>
    </w:p>
    <w:p w14:paraId="28C58A3B" w14:textId="77777777" w:rsidR="00B72EFE" w:rsidRDefault="00000000">
      <w:pPr>
        <w:pStyle w:val="ad"/>
        <w:numPr>
          <w:ilvl w:val="2"/>
          <w:numId w:val="4"/>
        </w:numPr>
        <w:spacing w:line="360" w:lineRule="auto"/>
        <w:ind w:left="0" w:firstLineChars="0" w:firstLine="0"/>
        <w:rPr>
          <w:rFonts w:ascii="Times New Roman" w:eastAsia="黑体" w:hAnsi="Times New Roman" w:cs="Times New Roman"/>
          <w:color w:val="000000" w:themeColor="text1"/>
          <w:sz w:val="24"/>
        </w:rPr>
      </w:pPr>
      <w:r>
        <w:rPr>
          <w:rFonts w:ascii="Times New Roman" w:eastAsia="黑体" w:hAnsi="Times New Roman" w:cs="Times New Roman"/>
          <w:color w:val="000000" w:themeColor="text1"/>
          <w:sz w:val="24"/>
        </w:rPr>
        <w:t>结构框架</w:t>
      </w:r>
    </w:p>
    <w:p w14:paraId="3D54C99B" w14:textId="77777777" w:rsidR="00B72EFE" w:rsidRDefault="00000000">
      <w:pPr>
        <w:spacing w:line="360" w:lineRule="auto"/>
        <w:ind w:firstLine="560"/>
        <w:rPr>
          <w:rFonts w:ascii="Times New Roman" w:hAnsi="Times New Roman" w:cs="Times New Roman"/>
          <w:szCs w:val="21"/>
        </w:rPr>
      </w:pPr>
      <w:r>
        <w:rPr>
          <w:rFonts w:ascii="Times New Roman" w:hAnsi="Times New Roman" w:cs="Times New Roman"/>
          <w:szCs w:val="21"/>
        </w:rPr>
        <w:t>本标准主要章节为：范围，规范性引用文件，术语</w:t>
      </w:r>
      <w:r>
        <w:rPr>
          <w:rFonts w:ascii="Times New Roman" w:hAnsi="Times New Roman" w:cs="Times New Roman" w:hint="eastAsia"/>
          <w:szCs w:val="21"/>
        </w:rPr>
        <w:t>和</w:t>
      </w:r>
      <w:r>
        <w:rPr>
          <w:rFonts w:ascii="Times New Roman" w:hAnsi="Times New Roman" w:cs="Times New Roman"/>
          <w:szCs w:val="21"/>
        </w:rPr>
        <w:t>定义、分类</w:t>
      </w:r>
      <w:r>
        <w:rPr>
          <w:rFonts w:ascii="Times New Roman" w:hAnsi="Times New Roman" w:cs="Times New Roman" w:hint="eastAsia"/>
          <w:szCs w:val="21"/>
        </w:rPr>
        <w:t>和</w:t>
      </w:r>
      <w:r>
        <w:rPr>
          <w:rFonts w:ascii="Times New Roman" w:hAnsi="Times New Roman" w:cs="Times New Roman"/>
          <w:szCs w:val="21"/>
        </w:rPr>
        <w:t>组成、</w:t>
      </w:r>
      <w:r>
        <w:rPr>
          <w:rFonts w:ascii="Times New Roman" w:hAnsi="Times New Roman" w:cs="Times New Roman" w:hint="eastAsia"/>
          <w:szCs w:val="21"/>
        </w:rPr>
        <w:t>技术</w:t>
      </w:r>
      <w:r>
        <w:rPr>
          <w:rFonts w:ascii="Times New Roman" w:hAnsi="Times New Roman" w:cs="Times New Roman"/>
          <w:szCs w:val="21"/>
        </w:rPr>
        <w:t>要求、试验方法、检验规则、标志包装、运输和贮存。其中，</w:t>
      </w:r>
      <w:r>
        <w:rPr>
          <w:rFonts w:ascii="Times New Roman" w:hAnsi="Times New Roman" w:cs="Times New Roman" w:hint="eastAsia"/>
          <w:szCs w:val="21"/>
        </w:rPr>
        <w:t>技术</w:t>
      </w:r>
      <w:r>
        <w:rPr>
          <w:rFonts w:ascii="Times New Roman" w:hAnsi="Times New Roman" w:cs="Times New Roman"/>
          <w:szCs w:val="21"/>
        </w:rPr>
        <w:t>要求和试验方法为本标准的主体部分。</w:t>
      </w:r>
    </w:p>
    <w:p w14:paraId="78C726C8" w14:textId="77777777" w:rsidR="00B72EFE" w:rsidRDefault="00000000">
      <w:pPr>
        <w:pStyle w:val="ad"/>
        <w:numPr>
          <w:ilvl w:val="2"/>
          <w:numId w:val="4"/>
        </w:numPr>
        <w:spacing w:line="360" w:lineRule="auto"/>
        <w:ind w:left="0" w:firstLineChars="0" w:firstLine="0"/>
        <w:rPr>
          <w:rFonts w:ascii="Times New Roman" w:eastAsia="黑体" w:hAnsi="Times New Roman" w:cs="Times New Roman"/>
          <w:color w:val="000000" w:themeColor="text1"/>
          <w:sz w:val="24"/>
        </w:rPr>
      </w:pPr>
      <w:r>
        <w:rPr>
          <w:rFonts w:ascii="Times New Roman" w:eastAsia="黑体" w:hAnsi="Times New Roman" w:cs="Times New Roman"/>
          <w:color w:val="000000" w:themeColor="text1"/>
          <w:sz w:val="24"/>
        </w:rPr>
        <w:t>适用范围</w:t>
      </w:r>
    </w:p>
    <w:p w14:paraId="0B27C0F1" w14:textId="77777777" w:rsidR="00B72EFE" w:rsidRDefault="00000000">
      <w:pPr>
        <w:spacing w:line="360" w:lineRule="auto"/>
        <w:ind w:firstLine="426"/>
        <w:rPr>
          <w:rFonts w:ascii="Times New Roman" w:hAnsi="Times New Roman" w:cs="Times New Roman"/>
          <w:szCs w:val="21"/>
        </w:rPr>
      </w:pPr>
      <w:r>
        <w:rPr>
          <w:rFonts w:ascii="Times New Roman" w:hAnsi="Times New Roman" w:cs="Times New Roman"/>
          <w:szCs w:val="21"/>
        </w:rPr>
        <w:t>本标准适用于矿用</w:t>
      </w:r>
      <w:r>
        <w:rPr>
          <w:rFonts w:ascii="Times New Roman" w:hAnsi="Times New Roman" w:cs="Times New Roman" w:hint="eastAsia"/>
          <w:szCs w:val="21"/>
        </w:rPr>
        <w:t>自然伽马射线</w:t>
      </w:r>
      <w:r>
        <w:rPr>
          <w:rFonts w:ascii="Times New Roman" w:hAnsi="Times New Roman" w:cs="Times New Roman"/>
          <w:szCs w:val="21"/>
        </w:rPr>
        <w:t>煤炭灰分在线</w:t>
      </w:r>
      <w:r>
        <w:rPr>
          <w:rFonts w:ascii="Times New Roman" w:hAnsi="Times New Roman" w:cs="Times New Roman" w:hint="eastAsia"/>
          <w:szCs w:val="21"/>
        </w:rPr>
        <w:t>测量</w:t>
      </w:r>
      <w:r>
        <w:rPr>
          <w:rFonts w:ascii="Times New Roman" w:hAnsi="Times New Roman" w:cs="Times New Roman"/>
          <w:szCs w:val="21"/>
        </w:rPr>
        <w:t>仪。主要应用于煤矿矿井及选煤厂等场所</w:t>
      </w:r>
      <w:r>
        <w:rPr>
          <w:rFonts w:ascii="Times New Roman" w:hAnsi="Times New Roman" w:cs="Times New Roman" w:hint="eastAsia"/>
          <w:szCs w:val="21"/>
        </w:rPr>
        <w:t>，对带式输送机上动态煤流灰分的实时监测</w:t>
      </w:r>
      <w:r>
        <w:rPr>
          <w:rFonts w:ascii="Times New Roman" w:hAnsi="Times New Roman" w:cs="Times New Roman"/>
          <w:szCs w:val="21"/>
        </w:rPr>
        <w:t>。</w:t>
      </w:r>
    </w:p>
    <w:p w14:paraId="0F21A1D0" w14:textId="77777777" w:rsidR="00B72EFE" w:rsidRDefault="00000000">
      <w:pPr>
        <w:pStyle w:val="ad"/>
        <w:numPr>
          <w:ilvl w:val="2"/>
          <w:numId w:val="4"/>
        </w:numPr>
        <w:spacing w:line="360" w:lineRule="auto"/>
        <w:ind w:left="0" w:firstLineChars="0" w:firstLine="0"/>
        <w:rPr>
          <w:rFonts w:ascii="Times New Roman" w:eastAsia="黑体" w:hAnsi="Times New Roman" w:cs="Times New Roman"/>
          <w:color w:val="000000" w:themeColor="text1"/>
          <w:sz w:val="24"/>
        </w:rPr>
      </w:pPr>
      <w:r>
        <w:rPr>
          <w:rFonts w:ascii="Times New Roman" w:eastAsia="黑体" w:hAnsi="Times New Roman" w:cs="Times New Roman"/>
          <w:color w:val="000000" w:themeColor="text1"/>
          <w:sz w:val="24"/>
        </w:rPr>
        <w:t>术语和定义</w:t>
      </w:r>
    </w:p>
    <w:p w14:paraId="18496E40" w14:textId="77777777" w:rsidR="00B72EFE" w:rsidRDefault="00000000">
      <w:pPr>
        <w:spacing w:line="360" w:lineRule="auto"/>
        <w:ind w:firstLine="426"/>
        <w:rPr>
          <w:rFonts w:ascii="Times New Roman" w:hAnsi="Times New Roman" w:cs="Times New Roman"/>
          <w:szCs w:val="21"/>
        </w:rPr>
      </w:pPr>
      <w:r>
        <w:rPr>
          <w:rFonts w:ascii="Times New Roman" w:hAnsi="Times New Roman" w:cs="Times New Roman"/>
          <w:szCs w:val="21"/>
        </w:rPr>
        <w:t>定义了自然伽马射线煤炭灰分测量仪、灰分、煤样、</w:t>
      </w:r>
      <w:r>
        <w:rPr>
          <w:rFonts w:ascii="Times New Roman" w:hAnsi="Times New Roman" w:cs="Times New Roman" w:hint="eastAsia"/>
          <w:szCs w:val="21"/>
        </w:rPr>
        <w:t>标准</w:t>
      </w:r>
      <w:r>
        <w:rPr>
          <w:rFonts w:ascii="Times New Roman" w:hAnsi="Times New Roman" w:cs="Times New Roman"/>
          <w:szCs w:val="21"/>
        </w:rPr>
        <w:t>煤样、</w:t>
      </w:r>
      <w:r>
        <w:rPr>
          <w:rFonts w:ascii="Times New Roman" w:hAnsi="Times New Roman" w:cs="Times New Roman" w:hint="eastAsia"/>
          <w:szCs w:val="21"/>
        </w:rPr>
        <w:t>灰分测量</w:t>
      </w:r>
      <w:r>
        <w:rPr>
          <w:rFonts w:ascii="Times New Roman" w:hAnsi="Times New Roman" w:cs="Times New Roman"/>
          <w:szCs w:val="21"/>
        </w:rPr>
        <w:t>误差、探测过</w:t>
      </w:r>
      <w:r>
        <w:rPr>
          <w:rFonts w:ascii="Times New Roman" w:hAnsi="Times New Roman" w:cs="Times New Roman"/>
          <w:szCs w:val="21"/>
        </w:rPr>
        <w:lastRenderedPageBreak/>
        <w:t>程、负荷称重装置、屏蔽体</w:t>
      </w:r>
      <w:r>
        <w:rPr>
          <w:rFonts w:ascii="Times New Roman" w:hAnsi="Times New Roman" w:cs="Times New Roman" w:hint="eastAsia"/>
          <w:szCs w:val="21"/>
        </w:rPr>
        <w:t>、</w:t>
      </w:r>
      <w:bookmarkStart w:id="5" w:name="OLE_LINK1"/>
      <w:bookmarkStart w:id="6" w:name="OLE_LINK3"/>
      <w:r>
        <w:rPr>
          <w:rFonts w:ascii="Times New Roman" w:hAnsi="Times New Roman" w:cs="Times New Roman" w:hint="eastAsia"/>
          <w:szCs w:val="21"/>
        </w:rPr>
        <w:t>探测区域、主机、现场测量装置</w:t>
      </w:r>
      <w:bookmarkEnd w:id="5"/>
      <w:bookmarkEnd w:id="6"/>
      <w:r>
        <w:rPr>
          <w:rFonts w:ascii="Times New Roman" w:hAnsi="Times New Roman" w:cs="Times New Roman" w:hint="eastAsia"/>
          <w:szCs w:val="21"/>
        </w:rPr>
        <w:t>等</w:t>
      </w:r>
      <w:r>
        <w:rPr>
          <w:rFonts w:ascii="Times New Roman" w:hAnsi="Times New Roman" w:cs="Times New Roman"/>
          <w:szCs w:val="21"/>
        </w:rPr>
        <w:t>10</w:t>
      </w:r>
      <w:r>
        <w:rPr>
          <w:rFonts w:ascii="Times New Roman" w:hAnsi="Times New Roman" w:cs="Times New Roman"/>
          <w:szCs w:val="21"/>
        </w:rPr>
        <w:t>个术语。</w:t>
      </w:r>
    </w:p>
    <w:p w14:paraId="54173DE1" w14:textId="77777777" w:rsidR="00B72EFE" w:rsidRDefault="00000000">
      <w:pPr>
        <w:spacing w:line="360" w:lineRule="auto"/>
        <w:ind w:firstLine="426"/>
        <w:rPr>
          <w:rFonts w:ascii="Times New Roman" w:hAnsi="Times New Roman" w:cs="Times New Roman"/>
          <w:szCs w:val="21"/>
        </w:rPr>
      </w:pPr>
      <w:r>
        <w:rPr>
          <w:rFonts w:ascii="Times New Roman" w:hAnsi="Times New Roman" w:cs="Times New Roman"/>
          <w:szCs w:val="21"/>
        </w:rPr>
        <w:t>灰分、煤样、</w:t>
      </w:r>
      <w:r>
        <w:rPr>
          <w:rFonts w:ascii="Times New Roman" w:hAnsi="Times New Roman" w:cs="Times New Roman" w:hint="eastAsia"/>
          <w:szCs w:val="21"/>
        </w:rPr>
        <w:t>灰分</w:t>
      </w:r>
      <w:r>
        <w:rPr>
          <w:rFonts w:ascii="Times New Roman" w:hAnsi="Times New Roman" w:cs="Times New Roman"/>
          <w:szCs w:val="21"/>
        </w:rPr>
        <w:t>误差定义</w:t>
      </w:r>
      <w:r>
        <w:rPr>
          <w:rFonts w:ascii="Times New Roman" w:hAnsi="Times New Roman" w:cs="Times New Roman" w:hint="eastAsia"/>
          <w:szCs w:val="21"/>
        </w:rPr>
        <w:t>参考</w:t>
      </w:r>
      <w:r>
        <w:rPr>
          <w:rFonts w:ascii="Times New Roman" w:hAnsi="Times New Roman" w:cs="Times New Roman"/>
          <w:szCs w:val="21"/>
        </w:rPr>
        <w:t>《</w:t>
      </w:r>
      <w:r>
        <w:rPr>
          <w:rFonts w:ascii="Times New Roman" w:hAnsi="Times New Roman" w:cs="Times New Roman"/>
          <w:szCs w:val="21"/>
        </w:rPr>
        <w:t>EJ/T 1078-1998 γ</w:t>
      </w:r>
      <w:r>
        <w:rPr>
          <w:rFonts w:ascii="Times New Roman" w:hAnsi="Times New Roman" w:cs="Times New Roman"/>
          <w:szCs w:val="21"/>
        </w:rPr>
        <w:t>辐射煤灰分测量仪》给出。</w:t>
      </w:r>
    </w:p>
    <w:p w14:paraId="1AADB629" w14:textId="77777777" w:rsidR="00B72EFE" w:rsidRDefault="00000000">
      <w:pPr>
        <w:spacing w:line="360" w:lineRule="auto"/>
        <w:ind w:firstLine="426"/>
        <w:rPr>
          <w:rFonts w:ascii="Times New Roman" w:hAnsi="Times New Roman" w:cs="Times New Roman"/>
          <w:szCs w:val="21"/>
        </w:rPr>
      </w:pPr>
      <w:r>
        <w:rPr>
          <w:rFonts w:ascii="Times New Roman" w:hAnsi="Times New Roman" w:cs="Times New Roman"/>
          <w:szCs w:val="21"/>
        </w:rPr>
        <w:t>自然伽马射线煤炭灰分测量仪、</w:t>
      </w:r>
      <w:r>
        <w:rPr>
          <w:rFonts w:ascii="Times New Roman" w:hAnsi="Times New Roman" w:cs="Times New Roman" w:hint="eastAsia"/>
          <w:szCs w:val="21"/>
        </w:rPr>
        <w:t>标准</w:t>
      </w:r>
      <w:r>
        <w:rPr>
          <w:rFonts w:ascii="Times New Roman" w:hAnsi="Times New Roman" w:cs="Times New Roman"/>
          <w:szCs w:val="21"/>
        </w:rPr>
        <w:t>煤样、本底、探测过程、负荷称重装置、屏蔽体</w:t>
      </w:r>
      <w:r>
        <w:rPr>
          <w:rFonts w:ascii="Times New Roman" w:hAnsi="Times New Roman" w:cs="Times New Roman" w:hint="eastAsia"/>
          <w:szCs w:val="21"/>
        </w:rPr>
        <w:t>、探测区域、主机、现场测量装置等的</w:t>
      </w:r>
      <w:r>
        <w:rPr>
          <w:rFonts w:ascii="Times New Roman" w:hAnsi="Times New Roman" w:cs="Times New Roman"/>
          <w:szCs w:val="21"/>
        </w:rPr>
        <w:t>定义参考核物理、放射性测量以及煤炭分析等相关标准给出。</w:t>
      </w:r>
    </w:p>
    <w:p w14:paraId="1531F912" w14:textId="77777777" w:rsidR="00B72EFE" w:rsidRDefault="00000000">
      <w:pPr>
        <w:pStyle w:val="ad"/>
        <w:numPr>
          <w:ilvl w:val="2"/>
          <w:numId w:val="4"/>
        </w:numPr>
        <w:spacing w:line="360" w:lineRule="auto"/>
        <w:ind w:left="0" w:firstLineChars="0" w:firstLine="0"/>
        <w:rPr>
          <w:rFonts w:ascii="Times New Roman" w:eastAsia="黑体" w:hAnsi="Times New Roman" w:cs="Times New Roman"/>
          <w:color w:val="000000" w:themeColor="text1"/>
          <w:sz w:val="24"/>
        </w:rPr>
      </w:pPr>
      <w:r>
        <w:rPr>
          <w:rFonts w:ascii="Times New Roman" w:eastAsia="黑体" w:hAnsi="Times New Roman" w:cs="Times New Roman"/>
          <w:color w:val="000000" w:themeColor="text1"/>
          <w:sz w:val="24"/>
        </w:rPr>
        <w:t>分类</w:t>
      </w:r>
      <w:r>
        <w:rPr>
          <w:rFonts w:ascii="Times New Roman" w:eastAsia="黑体" w:hAnsi="Times New Roman" w:cs="Times New Roman" w:hint="eastAsia"/>
          <w:color w:val="000000" w:themeColor="text1"/>
          <w:sz w:val="24"/>
        </w:rPr>
        <w:t>和组成</w:t>
      </w:r>
    </w:p>
    <w:p w14:paraId="392CE787" w14:textId="77777777" w:rsidR="00B72EFE" w:rsidRDefault="00000000">
      <w:pPr>
        <w:spacing w:line="360" w:lineRule="auto"/>
        <w:ind w:firstLine="426"/>
        <w:rPr>
          <w:rFonts w:ascii="Times New Roman" w:hAnsi="Times New Roman" w:cs="Times New Roman"/>
          <w:szCs w:val="21"/>
        </w:rPr>
      </w:pPr>
      <w:r>
        <w:rPr>
          <w:rFonts w:ascii="Times New Roman" w:hAnsi="Times New Roman" w:cs="Times New Roman"/>
          <w:szCs w:val="21"/>
        </w:rPr>
        <w:t>矿用自然伽马射线煤炭灰分测量仪（以下简称</w:t>
      </w:r>
      <w:r>
        <w:rPr>
          <w:rFonts w:ascii="Times New Roman" w:hAnsi="Times New Roman" w:cs="Times New Roman"/>
          <w:szCs w:val="21"/>
        </w:rPr>
        <w:t>“</w:t>
      </w:r>
      <w:r>
        <w:rPr>
          <w:rFonts w:ascii="Times New Roman" w:hAnsi="Times New Roman" w:cs="Times New Roman"/>
          <w:szCs w:val="21"/>
        </w:rPr>
        <w:t>灰分仪</w:t>
      </w:r>
      <w:r>
        <w:rPr>
          <w:rFonts w:ascii="Times New Roman" w:hAnsi="Times New Roman" w:cs="Times New Roman"/>
          <w:szCs w:val="21"/>
        </w:rPr>
        <w:t>”</w:t>
      </w:r>
      <w:r>
        <w:rPr>
          <w:rFonts w:ascii="Times New Roman" w:hAnsi="Times New Roman" w:cs="Times New Roman"/>
          <w:szCs w:val="21"/>
        </w:rPr>
        <w:t>）应用于煤矿，按使用环境分为：矿用防爆灰分仪、矿用普通灰分仪。矿用防爆灰分仪应用于煤矿井下或井上有瓦斯爆炸性气体存在的场合，是</w:t>
      </w:r>
      <w:r>
        <w:rPr>
          <w:rFonts w:ascii="Times New Roman" w:hAnsi="Times New Roman" w:cs="Times New Roman"/>
          <w:szCs w:val="21"/>
        </w:rPr>
        <w:t>GB/T 3836.1-2021</w:t>
      </w:r>
      <w:r>
        <w:rPr>
          <w:rFonts w:ascii="Times New Roman" w:hAnsi="Times New Roman" w:cs="Times New Roman"/>
          <w:szCs w:val="21"/>
        </w:rPr>
        <w:t>中的</w:t>
      </w:r>
      <w:r>
        <w:rPr>
          <w:rFonts w:ascii="Times New Roman" w:hAnsi="Times New Roman" w:cs="Times New Roman"/>
          <w:szCs w:val="21"/>
        </w:rPr>
        <w:t xml:space="preserve"> 4.2 </w:t>
      </w:r>
      <w:r>
        <w:rPr>
          <w:rFonts w:ascii="Times New Roman" w:hAnsi="Times New Roman" w:cs="Times New Roman"/>
          <w:szCs w:val="21"/>
        </w:rPr>
        <w:t>条的</w:t>
      </w:r>
      <w:r>
        <w:rPr>
          <w:rFonts w:ascii="Times New Roman" w:hAnsi="Times New Roman" w:cs="Times New Roman"/>
          <w:szCs w:val="21"/>
        </w:rPr>
        <w:t>I</w:t>
      </w:r>
      <w:r>
        <w:rPr>
          <w:rFonts w:ascii="Times New Roman" w:hAnsi="Times New Roman" w:cs="Times New Roman"/>
          <w:szCs w:val="21"/>
        </w:rPr>
        <w:t>类设备。矿用普通灰分仪应用于煤矿井上无爆炸性环境的场合。</w:t>
      </w:r>
    </w:p>
    <w:p w14:paraId="0ABB0488" w14:textId="77777777" w:rsidR="00B72EFE" w:rsidRDefault="00000000">
      <w:pPr>
        <w:spacing w:line="360" w:lineRule="auto"/>
        <w:ind w:firstLine="426"/>
        <w:rPr>
          <w:rFonts w:ascii="Times New Roman" w:eastAsia="宋体" w:hAnsi="Times New Roman" w:cs="Times New Roman"/>
          <w:szCs w:val="21"/>
        </w:rPr>
      </w:pPr>
      <w:r>
        <w:rPr>
          <w:rFonts w:ascii="Times New Roman" w:eastAsia="宋体" w:hAnsi="Times New Roman" w:cs="Times New Roman"/>
          <w:szCs w:val="21"/>
        </w:rPr>
        <w:t>灰分仪由主机和现场测量装置组成，形成一主机多个现场监测点的测量系统。主机一般放置在矿井调度室内，现场测量装置安装在现场输煤胶带机的监测点位置，主机与现场测量装置通过矿井生产环网进行数据连接。</w:t>
      </w:r>
    </w:p>
    <w:p w14:paraId="43A98AC1" w14:textId="77777777" w:rsidR="00B72EFE" w:rsidRDefault="00000000">
      <w:pPr>
        <w:spacing w:line="360" w:lineRule="auto"/>
        <w:ind w:firstLine="426"/>
        <w:rPr>
          <w:rFonts w:ascii="Times New Roman" w:eastAsia="宋体" w:hAnsi="Times New Roman" w:cs="Times New Roman"/>
          <w:szCs w:val="21"/>
        </w:rPr>
      </w:pPr>
      <w:r>
        <w:rPr>
          <w:rFonts w:ascii="Times New Roman" w:eastAsia="宋体" w:hAnsi="Times New Roman" w:cs="Times New Roman"/>
          <w:szCs w:val="21"/>
        </w:rPr>
        <w:t>现场测量装置包括：煤炭自然</w:t>
      </w:r>
      <w:r>
        <w:rPr>
          <w:rFonts w:ascii="Times New Roman" w:eastAsia="宋体" w:hAnsi="Times New Roman" w:cs="Times New Roman"/>
          <w:szCs w:val="21"/>
        </w:rPr>
        <w:t>γ</w:t>
      </w:r>
      <w:r>
        <w:rPr>
          <w:rFonts w:ascii="Times New Roman" w:eastAsia="宋体" w:hAnsi="Times New Roman" w:cs="Times New Roman"/>
          <w:szCs w:val="21"/>
        </w:rPr>
        <w:t>射线灰分传感器、数据传输分站、负荷称重装置、环境屏蔽体等组成。</w:t>
      </w:r>
    </w:p>
    <w:p w14:paraId="5A3CF48A" w14:textId="77777777" w:rsidR="00B72EFE" w:rsidRDefault="00000000">
      <w:pPr>
        <w:pStyle w:val="ad"/>
        <w:numPr>
          <w:ilvl w:val="2"/>
          <w:numId w:val="4"/>
        </w:numPr>
        <w:spacing w:line="360" w:lineRule="auto"/>
        <w:ind w:left="0" w:firstLineChars="0" w:firstLine="0"/>
        <w:rPr>
          <w:rFonts w:ascii="Times New Roman" w:eastAsia="黑体" w:hAnsi="Times New Roman" w:cs="Times New Roman"/>
          <w:color w:val="000000" w:themeColor="text1"/>
          <w:sz w:val="24"/>
        </w:rPr>
      </w:pPr>
      <w:r>
        <w:rPr>
          <w:rFonts w:ascii="Times New Roman" w:eastAsia="黑体" w:hAnsi="Times New Roman" w:cs="Times New Roman" w:hint="eastAsia"/>
          <w:color w:val="000000" w:themeColor="text1"/>
          <w:sz w:val="24"/>
        </w:rPr>
        <w:t>技术</w:t>
      </w:r>
      <w:r>
        <w:rPr>
          <w:rFonts w:ascii="Times New Roman" w:eastAsia="黑体" w:hAnsi="Times New Roman" w:cs="Times New Roman"/>
          <w:color w:val="000000" w:themeColor="text1"/>
          <w:sz w:val="24"/>
        </w:rPr>
        <w:t>要求</w:t>
      </w:r>
    </w:p>
    <w:p w14:paraId="6F7E3795" w14:textId="77777777" w:rsidR="00B72EFE" w:rsidRDefault="00000000">
      <w:pPr>
        <w:pStyle w:val="ad"/>
        <w:numPr>
          <w:ilvl w:val="3"/>
          <w:numId w:val="4"/>
        </w:numPr>
        <w:spacing w:line="360" w:lineRule="auto"/>
        <w:ind w:left="0" w:firstLineChars="0" w:firstLine="0"/>
        <w:rPr>
          <w:rFonts w:ascii="Times New Roman" w:eastAsia="黑体" w:hAnsi="Times New Roman" w:cs="Times New Roman"/>
          <w:color w:val="000000" w:themeColor="text1"/>
          <w:sz w:val="24"/>
        </w:rPr>
      </w:pPr>
      <w:r>
        <w:rPr>
          <w:rFonts w:ascii="Times New Roman" w:hAnsi="Times New Roman" w:cs="Times New Roman" w:hint="eastAsia"/>
          <w:sz w:val="24"/>
        </w:rPr>
        <w:t>工作条件、外观</w:t>
      </w:r>
      <w:r>
        <w:rPr>
          <w:rFonts w:ascii="Times New Roman" w:hAnsi="Times New Roman" w:cs="Times New Roman"/>
          <w:sz w:val="24"/>
        </w:rPr>
        <w:t>。</w:t>
      </w:r>
    </w:p>
    <w:p w14:paraId="58274D15" w14:textId="77777777" w:rsidR="00B72EFE" w:rsidRDefault="00000000">
      <w:pPr>
        <w:spacing w:line="360" w:lineRule="auto"/>
        <w:ind w:firstLineChars="177" w:firstLine="372"/>
        <w:rPr>
          <w:rFonts w:ascii="Times New Roman" w:hAnsi="Times New Roman" w:cs="Times New Roman"/>
          <w:szCs w:val="21"/>
        </w:rPr>
      </w:pPr>
      <w:r>
        <w:rPr>
          <w:rFonts w:ascii="Times New Roman" w:hAnsi="Times New Roman" w:cs="Times New Roman"/>
          <w:szCs w:val="21"/>
        </w:rPr>
        <w:t>该部分参考</w:t>
      </w:r>
      <w:r>
        <w:rPr>
          <w:rFonts w:ascii="Times New Roman"/>
        </w:rPr>
        <w:t>MT 209-1990</w:t>
      </w:r>
      <w:r>
        <w:rPr>
          <w:rFonts w:ascii="Times New Roman" w:hAnsi="Times New Roman" w:cs="Times New Roman"/>
          <w:szCs w:val="21"/>
        </w:rPr>
        <w:t>的规定。</w:t>
      </w:r>
    </w:p>
    <w:p w14:paraId="76C50581" w14:textId="77777777" w:rsidR="00B72EFE" w:rsidRDefault="00000000">
      <w:pPr>
        <w:pStyle w:val="ad"/>
        <w:numPr>
          <w:ilvl w:val="3"/>
          <w:numId w:val="4"/>
        </w:numPr>
        <w:spacing w:line="360" w:lineRule="auto"/>
        <w:ind w:left="0" w:firstLineChars="0" w:firstLine="0"/>
        <w:rPr>
          <w:rFonts w:ascii="Times New Roman" w:hAnsi="Times New Roman" w:cs="Times New Roman"/>
          <w:sz w:val="24"/>
        </w:rPr>
      </w:pPr>
      <w:r>
        <w:rPr>
          <w:rFonts w:ascii="Times New Roman" w:hAnsi="Times New Roman" w:cs="Times New Roman" w:hint="eastAsia"/>
          <w:sz w:val="24"/>
        </w:rPr>
        <w:t>基本性能</w:t>
      </w:r>
    </w:p>
    <w:p w14:paraId="7F710EC2" w14:textId="77777777" w:rsidR="00B72EFE" w:rsidRDefault="00000000">
      <w:pPr>
        <w:pStyle w:val="ad"/>
        <w:numPr>
          <w:ilvl w:val="4"/>
          <w:numId w:val="4"/>
        </w:numPr>
        <w:spacing w:line="360" w:lineRule="auto"/>
        <w:ind w:left="0" w:firstLineChars="0" w:firstLine="0"/>
        <w:rPr>
          <w:rFonts w:ascii="Times New Roman" w:hAnsi="Times New Roman" w:cs="Times New Roman"/>
          <w:szCs w:val="21"/>
        </w:rPr>
      </w:pPr>
      <w:r>
        <w:rPr>
          <w:rFonts w:ascii="Times New Roman" w:hAnsi="Times New Roman" w:cs="Times New Roman" w:hint="eastAsia"/>
          <w:szCs w:val="21"/>
        </w:rPr>
        <w:t>测量范围</w:t>
      </w:r>
    </w:p>
    <w:p w14:paraId="2F503412" w14:textId="77777777" w:rsidR="00B72EFE" w:rsidRDefault="00000000">
      <w:pPr>
        <w:pStyle w:val="ad"/>
        <w:spacing w:line="360" w:lineRule="auto"/>
        <w:rPr>
          <w:rFonts w:ascii="Times New Roman" w:hAnsi="Times New Roman" w:cs="Times New Roman"/>
          <w:szCs w:val="21"/>
        </w:rPr>
      </w:pPr>
      <w:r>
        <w:rPr>
          <w:rFonts w:ascii="Times New Roman" w:hAnsi="Times New Roman" w:cs="Times New Roman" w:hint="eastAsia"/>
          <w:szCs w:val="21"/>
        </w:rPr>
        <w:t>煤炭灰分的通常范围为</w:t>
      </w:r>
      <w:r>
        <w:rPr>
          <w:rFonts w:ascii="Times New Roman" w:hAnsi="Times New Roman" w:cs="Times New Roman" w:hint="eastAsia"/>
          <w:szCs w:val="21"/>
        </w:rPr>
        <w:t>5%</w:t>
      </w:r>
      <w:r>
        <w:rPr>
          <w:rFonts w:ascii="Times New Roman" w:hAnsi="Times New Roman" w:cs="Times New Roman" w:hint="eastAsia"/>
          <w:szCs w:val="21"/>
        </w:rPr>
        <w:t>～</w:t>
      </w:r>
      <w:r>
        <w:rPr>
          <w:rFonts w:ascii="Times New Roman" w:hAnsi="Times New Roman" w:cs="Times New Roman" w:hint="eastAsia"/>
          <w:szCs w:val="21"/>
        </w:rPr>
        <w:t>85%</w:t>
      </w:r>
      <w:r>
        <w:rPr>
          <w:rFonts w:ascii="Times New Roman" w:hAnsi="Times New Roman" w:cs="Times New Roman" w:hint="eastAsia"/>
          <w:szCs w:val="21"/>
        </w:rPr>
        <w:t>，灰分低于</w:t>
      </w:r>
      <w:r>
        <w:rPr>
          <w:rFonts w:ascii="Times New Roman" w:hAnsi="Times New Roman" w:cs="Times New Roman" w:hint="eastAsia"/>
          <w:szCs w:val="21"/>
        </w:rPr>
        <w:t>5%</w:t>
      </w:r>
      <w:r>
        <w:rPr>
          <w:rFonts w:ascii="Times New Roman" w:hAnsi="Times New Roman" w:cs="Times New Roman" w:hint="eastAsia"/>
          <w:szCs w:val="21"/>
        </w:rPr>
        <w:t>的煤炭为超低灰纯煤，这种煤炭质量好，存量低，而灰分高</w:t>
      </w:r>
      <w:r>
        <w:rPr>
          <w:rFonts w:ascii="Times New Roman" w:hAnsi="Times New Roman" w:cs="Times New Roman" w:hint="eastAsia"/>
          <w:szCs w:val="21"/>
        </w:rPr>
        <w:t>85%</w:t>
      </w:r>
      <w:r>
        <w:rPr>
          <w:rFonts w:ascii="Times New Roman" w:hAnsi="Times New Roman" w:cs="Times New Roman" w:hint="eastAsia"/>
          <w:szCs w:val="21"/>
        </w:rPr>
        <w:t>的煤炭为矸石，质量差，一般为废弃物。所以灰分的具体测量范围应当根据灰分仪的应用现场的实际情况而制定，本标准不做具体要求。</w:t>
      </w:r>
    </w:p>
    <w:p w14:paraId="32EA594D" w14:textId="77777777" w:rsidR="00B72EFE" w:rsidRDefault="00000000">
      <w:pPr>
        <w:pStyle w:val="ad"/>
        <w:spacing w:line="360" w:lineRule="auto"/>
        <w:rPr>
          <w:rFonts w:ascii="Times New Roman" w:hAnsi="Times New Roman" w:cs="Times New Roman"/>
          <w:szCs w:val="21"/>
        </w:rPr>
      </w:pPr>
      <w:r>
        <w:rPr>
          <w:rFonts w:ascii="Times New Roman" w:hAnsi="Times New Roman" w:cs="Times New Roman" w:hint="eastAsia"/>
          <w:szCs w:val="21"/>
        </w:rPr>
        <w:t>与灰分测量范围类似，煤量计量范围与现场安装位置带式输送机的规格和输送量相关，与现场实际条件密切关联，本标准不做具体要求。</w:t>
      </w:r>
    </w:p>
    <w:p w14:paraId="6370B2BE" w14:textId="77777777" w:rsidR="00B72EFE" w:rsidRDefault="00000000">
      <w:pPr>
        <w:pStyle w:val="ad"/>
        <w:numPr>
          <w:ilvl w:val="4"/>
          <w:numId w:val="4"/>
        </w:numPr>
        <w:spacing w:line="360" w:lineRule="auto"/>
        <w:ind w:left="0" w:firstLineChars="0" w:firstLine="0"/>
        <w:rPr>
          <w:rFonts w:ascii="Times New Roman" w:hAnsi="Times New Roman" w:cs="Times New Roman"/>
          <w:szCs w:val="21"/>
        </w:rPr>
      </w:pPr>
      <w:r>
        <w:rPr>
          <w:rFonts w:ascii="Times New Roman" w:hAnsi="Times New Roman" w:cs="Times New Roman" w:hint="eastAsia"/>
          <w:szCs w:val="21"/>
        </w:rPr>
        <w:t>灰分测量误差</w:t>
      </w:r>
    </w:p>
    <w:p w14:paraId="7585FFB5" w14:textId="77777777" w:rsidR="00B72EFE" w:rsidRDefault="00000000">
      <w:pPr>
        <w:pStyle w:val="ad"/>
        <w:spacing w:line="360" w:lineRule="auto"/>
        <w:rPr>
          <w:rFonts w:ascii="Times New Roman" w:hAnsi="Times New Roman" w:cs="Times New Roman"/>
          <w:szCs w:val="21"/>
        </w:rPr>
      </w:pPr>
      <w:r>
        <w:rPr>
          <w:rFonts w:ascii="Times New Roman" w:hAnsi="Times New Roman" w:cs="Times New Roman" w:hint="eastAsia"/>
          <w:szCs w:val="21"/>
        </w:rPr>
        <w:t>根据煤炭开采及洗选企业产煤煤种及灰分的分布情况，细化了被测灰分范围的分区，以适应精煤、中煤、原煤、矸石等不同的煤炭灰分检测。该测量误差的检验分为厂内检验和现场检验两部分。厂内检验采用静态铺煤方式进行，对标准煤样进行比对检验；现场检验采用动态采样方式进行，对带式输送机上的煤流进行采样比对。灰分仪的基本误差应符合表</w:t>
      </w:r>
      <w:r>
        <w:rPr>
          <w:rFonts w:ascii="Times New Roman" w:hAnsi="Times New Roman" w:cs="Times New Roman" w:hint="eastAsia"/>
          <w:szCs w:val="21"/>
        </w:rPr>
        <w:t>1</w:t>
      </w:r>
      <w:r>
        <w:rPr>
          <w:rFonts w:ascii="Times New Roman" w:hAnsi="Times New Roman" w:cs="Times New Roman" w:hint="eastAsia"/>
          <w:szCs w:val="21"/>
        </w:rPr>
        <w:t>的</w:t>
      </w:r>
      <w:r>
        <w:rPr>
          <w:rFonts w:ascii="Times New Roman" w:hAnsi="Times New Roman" w:cs="Times New Roman" w:hint="eastAsia"/>
          <w:szCs w:val="21"/>
        </w:rPr>
        <w:lastRenderedPageBreak/>
        <w:t>规定：</w:t>
      </w:r>
    </w:p>
    <w:p w14:paraId="30AFB70B" w14:textId="77777777" w:rsidR="00B72EFE" w:rsidRDefault="00000000">
      <w:pPr>
        <w:spacing w:line="360" w:lineRule="auto"/>
        <w:ind w:firstLineChars="200" w:firstLine="420"/>
        <w:jc w:val="center"/>
        <w:rPr>
          <w:rFonts w:ascii="Times New Roman" w:hAnsi="Times New Roman" w:cs="Times New Roman"/>
          <w:szCs w:val="21"/>
        </w:rPr>
      </w:pPr>
      <w:r>
        <w:rPr>
          <w:rFonts w:ascii="Times New Roman" w:hAnsi="Times New Roman" w:cs="Times New Roman"/>
          <w:szCs w:val="21"/>
        </w:rPr>
        <w:t>表</w:t>
      </w:r>
      <w:r>
        <w:rPr>
          <w:rFonts w:ascii="Times New Roman" w:hAnsi="Times New Roman" w:cs="Times New Roman"/>
          <w:szCs w:val="21"/>
        </w:rPr>
        <w:t xml:space="preserve"> 1 </w:t>
      </w:r>
      <w:r>
        <w:rPr>
          <w:rFonts w:ascii="Times New Roman" w:hAnsi="Times New Roman" w:cs="Times New Roman"/>
          <w:szCs w:val="21"/>
        </w:rPr>
        <w:t>灰分测量基本误差</w:t>
      </w:r>
    </w:p>
    <w:tbl>
      <w:tblPr>
        <w:tblW w:w="87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393"/>
        <w:gridCol w:w="4393"/>
      </w:tblGrid>
      <w:tr w:rsidR="00B72EFE" w14:paraId="3974A225" w14:textId="77777777">
        <w:trPr>
          <w:trHeight w:val="431"/>
          <w:jc w:val="center"/>
        </w:trPr>
        <w:tc>
          <w:tcPr>
            <w:tcW w:w="4393" w:type="dxa"/>
            <w:tcBorders>
              <w:top w:val="single" w:sz="4" w:space="0" w:color="auto"/>
              <w:left w:val="single" w:sz="4" w:space="0" w:color="auto"/>
              <w:bottom w:val="single" w:sz="4" w:space="0" w:color="auto"/>
              <w:right w:val="single" w:sz="4" w:space="0" w:color="auto"/>
            </w:tcBorders>
            <w:vAlign w:val="center"/>
          </w:tcPr>
          <w:p w14:paraId="600DF73D" w14:textId="77777777" w:rsidR="00B72EFE" w:rsidRDefault="00000000">
            <w:pPr>
              <w:spacing w:line="360" w:lineRule="auto"/>
              <w:ind w:firstLineChars="200" w:firstLine="422"/>
              <w:jc w:val="center"/>
              <w:rPr>
                <w:rFonts w:ascii="Times New Roman" w:hAnsi="Times New Roman" w:cs="Times New Roman"/>
                <w:b/>
                <w:szCs w:val="21"/>
              </w:rPr>
            </w:pPr>
            <w:r>
              <w:rPr>
                <w:rFonts w:ascii="Times New Roman" w:hAnsi="Times New Roman" w:cs="Times New Roman"/>
                <w:b/>
                <w:szCs w:val="21"/>
              </w:rPr>
              <w:t>灰分含量</w:t>
            </w:r>
            <w:r>
              <w:rPr>
                <w:rFonts w:ascii="Times New Roman" w:hAnsi="Times New Roman" w:cs="Times New Roman"/>
                <w:b/>
                <w:szCs w:val="21"/>
              </w:rPr>
              <w:t>(</w:t>
            </w:r>
            <w:r>
              <w:rPr>
                <w:rFonts w:ascii="Times New Roman" w:hAnsi="Times New Roman" w:cs="Times New Roman"/>
                <w:szCs w:val="21"/>
              </w:rPr>
              <w:t>%)</w:t>
            </w:r>
          </w:p>
        </w:tc>
        <w:tc>
          <w:tcPr>
            <w:tcW w:w="4393" w:type="dxa"/>
            <w:tcBorders>
              <w:top w:val="single" w:sz="4" w:space="0" w:color="auto"/>
              <w:left w:val="single" w:sz="4" w:space="0" w:color="auto"/>
              <w:bottom w:val="single" w:sz="4" w:space="0" w:color="auto"/>
              <w:right w:val="single" w:sz="4" w:space="0" w:color="auto"/>
            </w:tcBorders>
            <w:vAlign w:val="center"/>
          </w:tcPr>
          <w:p w14:paraId="12D2BBA0" w14:textId="77777777" w:rsidR="00B72EFE" w:rsidRDefault="00000000">
            <w:pPr>
              <w:spacing w:line="360" w:lineRule="auto"/>
              <w:ind w:firstLineChars="200" w:firstLine="422"/>
              <w:jc w:val="center"/>
              <w:rPr>
                <w:rFonts w:ascii="Times New Roman" w:hAnsi="Times New Roman" w:cs="Times New Roman"/>
                <w:b/>
                <w:szCs w:val="21"/>
              </w:rPr>
            </w:pPr>
            <w:r>
              <w:rPr>
                <w:rFonts w:ascii="Times New Roman" w:hAnsi="Times New Roman" w:cs="Times New Roman"/>
                <w:b/>
                <w:szCs w:val="21"/>
              </w:rPr>
              <w:t>基本误差</w:t>
            </w:r>
            <w:r>
              <w:rPr>
                <w:rFonts w:ascii="Times New Roman" w:hAnsi="Times New Roman" w:cs="Times New Roman"/>
                <w:b/>
                <w:szCs w:val="21"/>
              </w:rPr>
              <w:t>(</w:t>
            </w:r>
            <w:r>
              <w:rPr>
                <w:rFonts w:ascii="Times New Roman" w:hAnsi="Times New Roman" w:cs="Times New Roman"/>
                <w:szCs w:val="21"/>
              </w:rPr>
              <w:t>%)</w:t>
            </w:r>
          </w:p>
        </w:tc>
      </w:tr>
      <w:tr w:rsidR="00B72EFE" w14:paraId="4EC9C99D" w14:textId="77777777">
        <w:trPr>
          <w:trHeight w:val="450"/>
          <w:jc w:val="center"/>
        </w:trPr>
        <w:tc>
          <w:tcPr>
            <w:tcW w:w="4393" w:type="dxa"/>
            <w:tcBorders>
              <w:top w:val="single" w:sz="4" w:space="0" w:color="auto"/>
              <w:left w:val="single" w:sz="4" w:space="0" w:color="auto"/>
              <w:bottom w:val="single" w:sz="4" w:space="0" w:color="auto"/>
              <w:right w:val="single" w:sz="4" w:space="0" w:color="auto"/>
            </w:tcBorders>
            <w:vAlign w:val="center"/>
          </w:tcPr>
          <w:p w14:paraId="4A7D480C" w14:textId="77777777" w:rsidR="00B72EFE" w:rsidRDefault="00000000">
            <w:pPr>
              <w:spacing w:line="360" w:lineRule="auto"/>
              <w:ind w:firstLineChars="200" w:firstLine="420"/>
              <w:jc w:val="center"/>
              <w:rPr>
                <w:rFonts w:ascii="Times New Roman" w:hAnsi="Times New Roman" w:cs="Times New Roman"/>
                <w:szCs w:val="21"/>
              </w:rPr>
            </w:pPr>
            <w:r>
              <w:rPr>
                <w:rFonts w:ascii="Times New Roman" w:hAnsi="Times New Roman" w:cs="Times New Roman"/>
                <w:szCs w:val="21"/>
              </w:rPr>
              <w:t>Ad≤15</w:t>
            </w:r>
          </w:p>
        </w:tc>
        <w:tc>
          <w:tcPr>
            <w:tcW w:w="4393" w:type="dxa"/>
            <w:tcBorders>
              <w:top w:val="single" w:sz="4" w:space="0" w:color="auto"/>
              <w:left w:val="single" w:sz="4" w:space="0" w:color="auto"/>
              <w:bottom w:val="single" w:sz="4" w:space="0" w:color="auto"/>
              <w:right w:val="single" w:sz="4" w:space="0" w:color="auto"/>
            </w:tcBorders>
            <w:vAlign w:val="center"/>
          </w:tcPr>
          <w:p w14:paraId="4341CFB2" w14:textId="77777777" w:rsidR="00B72EFE" w:rsidRDefault="00000000">
            <w:pPr>
              <w:spacing w:line="360" w:lineRule="auto"/>
              <w:ind w:firstLineChars="200" w:firstLine="420"/>
              <w:jc w:val="center"/>
              <w:rPr>
                <w:rFonts w:ascii="Times New Roman" w:hAnsi="Times New Roman" w:cs="Times New Roman"/>
                <w:szCs w:val="21"/>
              </w:rPr>
            </w:pPr>
            <w:r>
              <w:rPr>
                <w:rFonts w:ascii="Times New Roman" w:hAnsi="Times New Roman" w:cs="Times New Roman"/>
                <w:szCs w:val="21"/>
              </w:rPr>
              <w:t>0.5</w:t>
            </w:r>
          </w:p>
        </w:tc>
      </w:tr>
      <w:tr w:rsidR="00B72EFE" w14:paraId="2F74FEB7" w14:textId="77777777">
        <w:trPr>
          <w:trHeight w:val="431"/>
          <w:jc w:val="center"/>
        </w:trPr>
        <w:tc>
          <w:tcPr>
            <w:tcW w:w="4393" w:type="dxa"/>
            <w:tcBorders>
              <w:top w:val="single" w:sz="4" w:space="0" w:color="auto"/>
              <w:left w:val="single" w:sz="4" w:space="0" w:color="auto"/>
              <w:bottom w:val="single" w:sz="4" w:space="0" w:color="auto"/>
              <w:right w:val="single" w:sz="4" w:space="0" w:color="auto"/>
            </w:tcBorders>
            <w:vAlign w:val="center"/>
          </w:tcPr>
          <w:p w14:paraId="2E485FBB" w14:textId="77777777" w:rsidR="00B72EFE" w:rsidRDefault="00000000">
            <w:pPr>
              <w:spacing w:line="360" w:lineRule="auto"/>
              <w:ind w:firstLineChars="200" w:firstLine="420"/>
              <w:jc w:val="center"/>
              <w:rPr>
                <w:rFonts w:ascii="Times New Roman" w:hAnsi="Times New Roman" w:cs="Times New Roman"/>
                <w:szCs w:val="21"/>
              </w:rPr>
            </w:pPr>
            <w:bookmarkStart w:id="7" w:name="OLE_LINK9"/>
            <w:r>
              <w:rPr>
                <w:rFonts w:ascii="Times New Roman" w:hAnsi="Times New Roman" w:cs="Times New Roman"/>
                <w:szCs w:val="21"/>
              </w:rPr>
              <w:t>15 &lt;Ad≤25</w:t>
            </w:r>
            <w:bookmarkEnd w:id="7"/>
          </w:p>
        </w:tc>
        <w:tc>
          <w:tcPr>
            <w:tcW w:w="4393" w:type="dxa"/>
            <w:tcBorders>
              <w:top w:val="single" w:sz="4" w:space="0" w:color="auto"/>
              <w:left w:val="single" w:sz="4" w:space="0" w:color="auto"/>
              <w:bottom w:val="single" w:sz="4" w:space="0" w:color="auto"/>
              <w:right w:val="single" w:sz="4" w:space="0" w:color="auto"/>
            </w:tcBorders>
            <w:vAlign w:val="center"/>
          </w:tcPr>
          <w:p w14:paraId="298D5EA7" w14:textId="77777777" w:rsidR="00B72EFE" w:rsidRDefault="00000000">
            <w:pPr>
              <w:spacing w:line="360" w:lineRule="auto"/>
              <w:ind w:firstLineChars="200" w:firstLine="420"/>
              <w:jc w:val="center"/>
              <w:rPr>
                <w:rFonts w:ascii="Times New Roman" w:hAnsi="Times New Roman" w:cs="Times New Roman"/>
                <w:szCs w:val="21"/>
              </w:rPr>
            </w:pPr>
            <w:r>
              <w:rPr>
                <w:rFonts w:ascii="Times New Roman" w:hAnsi="Times New Roman" w:cs="Times New Roman"/>
                <w:szCs w:val="21"/>
              </w:rPr>
              <w:t>1.0</w:t>
            </w:r>
          </w:p>
        </w:tc>
      </w:tr>
      <w:tr w:rsidR="00B72EFE" w14:paraId="4EB1570D" w14:textId="77777777">
        <w:trPr>
          <w:trHeight w:val="450"/>
          <w:jc w:val="center"/>
        </w:trPr>
        <w:tc>
          <w:tcPr>
            <w:tcW w:w="4393" w:type="dxa"/>
            <w:tcBorders>
              <w:top w:val="single" w:sz="4" w:space="0" w:color="auto"/>
              <w:left w:val="single" w:sz="4" w:space="0" w:color="auto"/>
              <w:bottom w:val="single" w:sz="4" w:space="0" w:color="auto"/>
              <w:right w:val="single" w:sz="4" w:space="0" w:color="auto"/>
            </w:tcBorders>
            <w:vAlign w:val="center"/>
          </w:tcPr>
          <w:p w14:paraId="365C8859" w14:textId="77777777" w:rsidR="00B72EFE" w:rsidRDefault="00000000">
            <w:pPr>
              <w:spacing w:line="360" w:lineRule="auto"/>
              <w:ind w:firstLineChars="200" w:firstLine="420"/>
              <w:jc w:val="center"/>
              <w:rPr>
                <w:rFonts w:ascii="Times New Roman" w:hAnsi="Times New Roman" w:cs="Times New Roman"/>
                <w:szCs w:val="21"/>
              </w:rPr>
            </w:pPr>
            <w:r>
              <w:rPr>
                <w:rFonts w:ascii="Times New Roman" w:hAnsi="Times New Roman" w:cs="Times New Roman"/>
                <w:szCs w:val="21"/>
              </w:rPr>
              <w:t>25&lt;Ad≤ 45</w:t>
            </w:r>
          </w:p>
        </w:tc>
        <w:tc>
          <w:tcPr>
            <w:tcW w:w="4393" w:type="dxa"/>
            <w:tcBorders>
              <w:top w:val="single" w:sz="4" w:space="0" w:color="auto"/>
              <w:left w:val="single" w:sz="4" w:space="0" w:color="auto"/>
              <w:bottom w:val="single" w:sz="4" w:space="0" w:color="auto"/>
              <w:right w:val="single" w:sz="4" w:space="0" w:color="auto"/>
            </w:tcBorders>
            <w:vAlign w:val="center"/>
          </w:tcPr>
          <w:p w14:paraId="16E79E51" w14:textId="77777777" w:rsidR="00B72EFE" w:rsidRDefault="00000000">
            <w:pPr>
              <w:spacing w:line="360" w:lineRule="auto"/>
              <w:ind w:firstLineChars="200" w:firstLine="420"/>
              <w:jc w:val="center"/>
              <w:rPr>
                <w:rFonts w:ascii="Times New Roman" w:hAnsi="Times New Roman" w:cs="Times New Roman"/>
                <w:szCs w:val="21"/>
              </w:rPr>
            </w:pPr>
            <w:bookmarkStart w:id="8" w:name="OLE_LINK10"/>
            <w:r>
              <w:rPr>
                <w:rFonts w:ascii="Times New Roman" w:hAnsi="Times New Roman" w:cs="Times New Roman"/>
                <w:szCs w:val="21"/>
              </w:rPr>
              <w:t>1.5</w:t>
            </w:r>
            <w:bookmarkEnd w:id="8"/>
          </w:p>
        </w:tc>
      </w:tr>
      <w:tr w:rsidR="00B72EFE" w14:paraId="5CA63AE0" w14:textId="77777777">
        <w:trPr>
          <w:trHeight w:val="450"/>
          <w:jc w:val="center"/>
        </w:trPr>
        <w:tc>
          <w:tcPr>
            <w:tcW w:w="4393" w:type="dxa"/>
            <w:tcBorders>
              <w:top w:val="single" w:sz="4" w:space="0" w:color="auto"/>
              <w:left w:val="single" w:sz="4" w:space="0" w:color="auto"/>
              <w:bottom w:val="single" w:sz="4" w:space="0" w:color="auto"/>
              <w:right w:val="single" w:sz="4" w:space="0" w:color="auto"/>
            </w:tcBorders>
            <w:vAlign w:val="center"/>
          </w:tcPr>
          <w:p w14:paraId="04656E76" w14:textId="77777777" w:rsidR="00B72EFE" w:rsidRDefault="00000000">
            <w:pPr>
              <w:spacing w:line="360" w:lineRule="auto"/>
              <w:ind w:firstLineChars="200" w:firstLine="420"/>
              <w:jc w:val="center"/>
              <w:rPr>
                <w:rFonts w:ascii="Times New Roman" w:hAnsi="Times New Roman" w:cs="Times New Roman"/>
                <w:szCs w:val="21"/>
              </w:rPr>
            </w:pPr>
            <w:r>
              <w:rPr>
                <w:rFonts w:ascii="Times New Roman" w:hAnsi="Times New Roman" w:cs="Times New Roman"/>
                <w:szCs w:val="21"/>
              </w:rPr>
              <w:t>Ad</w:t>
            </w:r>
            <w:r>
              <w:rPr>
                <w:rFonts w:ascii="Times New Roman" w:hAnsi="Times New Roman" w:cs="Times New Roman"/>
                <w:szCs w:val="21"/>
              </w:rPr>
              <w:t>＞</w:t>
            </w:r>
            <w:r>
              <w:rPr>
                <w:rFonts w:ascii="Times New Roman" w:hAnsi="Times New Roman" w:cs="Times New Roman"/>
                <w:szCs w:val="21"/>
              </w:rPr>
              <w:t>45</w:t>
            </w:r>
          </w:p>
        </w:tc>
        <w:tc>
          <w:tcPr>
            <w:tcW w:w="4393" w:type="dxa"/>
            <w:tcBorders>
              <w:top w:val="single" w:sz="4" w:space="0" w:color="auto"/>
              <w:left w:val="single" w:sz="4" w:space="0" w:color="auto"/>
              <w:bottom w:val="single" w:sz="4" w:space="0" w:color="auto"/>
              <w:right w:val="single" w:sz="4" w:space="0" w:color="auto"/>
            </w:tcBorders>
            <w:vAlign w:val="center"/>
          </w:tcPr>
          <w:p w14:paraId="424B4516" w14:textId="77777777" w:rsidR="00B72EFE" w:rsidRDefault="00000000">
            <w:pPr>
              <w:spacing w:line="360" w:lineRule="auto"/>
              <w:ind w:firstLineChars="200" w:firstLine="420"/>
              <w:jc w:val="center"/>
              <w:rPr>
                <w:rFonts w:ascii="Times New Roman" w:hAnsi="Times New Roman" w:cs="Times New Roman"/>
                <w:szCs w:val="21"/>
              </w:rPr>
            </w:pPr>
            <w:r>
              <w:rPr>
                <w:rFonts w:ascii="Times New Roman" w:hAnsi="Times New Roman" w:cs="Times New Roman"/>
                <w:szCs w:val="21"/>
              </w:rPr>
              <w:t>2.5</w:t>
            </w:r>
          </w:p>
        </w:tc>
      </w:tr>
    </w:tbl>
    <w:p w14:paraId="702D9411" w14:textId="77777777" w:rsidR="00B72EFE" w:rsidRDefault="00000000">
      <w:pPr>
        <w:pStyle w:val="ad"/>
        <w:numPr>
          <w:ilvl w:val="4"/>
          <w:numId w:val="4"/>
        </w:numPr>
        <w:spacing w:line="360" w:lineRule="auto"/>
        <w:ind w:left="0" w:firstLineChars="0" w:firstLine="0"/>
        <w:rPr>
          <w:rFonts w:ascii="Times New Roman" w:hAnsi="Times New Roman" w:cs="Times New Roman"/>
          <w:szCs w:val="21"/>
        </w:rPr>
      </w:pPr>
      <w:r>
        <w:rPr>
          <w:rFonts w:ascii="Times New Roman" w:hAnsi="Times New Roman" w:cs="Times New Roman" w:hint="eastAsia"/>
          <w:szCs w:val="21"/>
        </w:rPr>
        <w:t>煤量计量误差</w:t>
      </w:r>
    </w:p>
    <w:p w14:paraId="1F963136" w14:textId="77777777" w:rsidR="00B72EFE" w:rsidRDefault="00000000">
      <w:pPr>
        <w:pStyle w:val="ad"/>
        <w:spacing w:line="360" w:lineRule="auto"/>
        <w:ind w:firstLineChars="202" w:firstLine="424"/>
        <w:rPr>
          <w:rFonts w:ascii="Times New Roman" w:hAnsi="Times New Roman" w:cs="Times New Roman"/>
          <w:szCs w:val="21"/>
        </w:rPr>
      </w:pPr>
      <w:r>
        <w:rPr>
          <w:rFonts w:ascii="Times New Roman" w:hAnsi="Times New Roman" w:cs="Times New Roman" w:hint="eastAsia"/>
          <w:szCs w:val="21"/>
        </w:rPr>
        <w:t>煤灰分的定义是重量百分比，煤量计量值用于计算加权平均灰分，因此煤量计量误差影响计算加权平均灰分的准确性，参考</w:t>
      </w:r>
      <w:r>
        <w:rPr>
          <w:rFonts w:ascii="Times New Roman" w:hAnsi="Times New Roman" w:cs="Times New Roman" w:hint="eastAsia"/>
          <w:szCs w:val="21"/>
        </w:rPr>
        <w:t>G</w:t>
      </w:r>
      <w:r>
        <w:rPr>
          <w:rFonts w:ascii="Times New Roman" w:hAnsi="Times New Roman" w:cs="Times New Roman"/>
          <w:szCs w:val="21"/>
        </w:rPr>
        <w:t>B/T 7721-2017</w:t>
      </w:r>
      <w:r>
        <w:rPr>
          <w:rFonts w:ascii="Times New Roman" w:hAnsi="Times New Roman" w:cs="Times New Roman" w:hint="eastAsia"/>
          <w:szCs w:val="21"/>
        </w:rPr>
        <w:t>的规定，并结合现场输煤皮带的实际情况，要求煤量计量误差应小于</w:t>
      </w:r>
      <w:r>
        <w:rPr>
          <w:rFonts w:ascii="Times New Roman" w:hAnsi="Times New Roman" w:cs="Times New Roman" w:hint="eastAsia"/>
          <w:szCs w:val="21"/>
        </w:rPr>
        <w:t>0</w:t>
      </w:r>
      <w:r>
        <w:rPr>
          <w:rFonts w:ascii="Times New Roman" w:hAnsi="Times New Roman" w:cs="Times New Roman"/>
          <w:szCs w:val="21"/>
        </w:rPr>
        <w:t>.5%</w:t>
      </w:r>
      <w:r>
        <w:rPr>
          <w:rFonts w:ascii="Times New Roman" w:hAnsi="Times New Roman" w:cs="Times New Roman" w:hint="eastAsia"/>
          <w:szCs w:val="21"/>
        </w:rPr>
        <w:t>。煤量计量误差的检验也分为厂内检验和现场检验两部分，厂内检验使用标准砝码检验，现场检验采用实物检验方式。</w:t>
      </w:r>
    </w:p>
    <w:p w14:paraId="5FEAA0C8" w14:textId="77777777" w:rsidR="00B72EFE" w:rsidRDefault="00000000">
      <w:pPr>
        <w:pStyle w:val="ad"/>
        <w:numPr>
          <w:ilvl w:val="4"/>
          <w:numId w:val="4"/>
        </w:numPr>
        <w:spacing w:line="360" w:lineRule="auto"/>
        <w:ind w:left="0" w:firstLineChars="0" w:firstLine="0"/>
        <w:rPr>
          <w:rFonts w:ascii="Times New Roman" w:hAnsi="Times New Roman" w:cs="Times New Roman"/>
          <w:szCs w:val="21"/>
        </w:rPr>
      </w:pPr>
      <w:r>
        <w:rPr>
          <w:rFonts w:ascii="Times New Roman" w:hAnsi="Times New Roman" w:cs="Times New Roman" w:hint="eastAsia"/>
          <w:szCs w:val="21"/>
        </w:rPr>
        <w:t>重复性</w:t>
      </w:r>
    </w:p>
    <w:p w14:paraId="47271364" w14:textId="77777777" w:rsidR="00B72EFE" w:rsidRDefault="00000000">
      <w:pPr>
        <w:spacing w:line="360" w:lineRule="auto"/>
        <w:ind w:firstLineChars="177" w:firstLine="372"/>
        <w:rPr>
          <w:rFonts w:ascii="Times New Roman" w:hAnsi="Times New Roman" w:cs="Times New Roman"/>
          <w:szCs w:val="21"/>
        </w:rPr>
      </w:pPr>
      <w:r>
        <w:rPr>
          <w:rFonts w:ascii="Times New Roman" w:hint="eastAsia"/>
        </w:rPr>
        <w:t>重复性是灰分仪测量性能的重要指标之一。</w:t>
      </w:r>
      <w:r>
        <w:rPr>
          <w:rFonts w:ascii="Times New Roman"/>
        </w:rPr>
        <w:t>对同一煤样，在相同的测量条件下，灰分仪</w:t>
      </w:r>
      <w:r>
        <w:rPr>
          <w:rFonts w:ascii="Times New Roman" w:hint="eastAsia"/>
        </w:rPr>
        <w:t>至少</w:t>
      </w:r>
      <w:r>
        <w:rPr>
          <w:rFonts w:ascii="Times New Roman" w:hint="eastAsia"/>
        </w:rPr>
        <w:t>1</w:t>
      </w:r>
      <w:r>
        <w:rPr>
          <w:rFonts w:ascii="Times New Roman"/>
        </w:rPr>
        <w:t>0</w:t>
      </w:r>
      <w:r>
        <w:rPr>
          <w:rFonts w:ascii="Times New Roman" w:hint="eastAsia"/>
        </w:rPr>
        <w:t>次重复测量，每次测量十分钟，</w:t>
      </w:r>
      <w:r>
        <w:rPr>
          <w:rFonts w:ascii="Times New Roman"/>
        </w:rPr>
        <w:t>重复测量值的相对标准偏差应不大于</w:t>
      </w:r>
      <w:r>
        <w:rPr>
          <w:rFonts w:ascii="Times New Roman"/>
        </w:rPr>
        <w:t>3 %</w:t>
      </w:r>
      <w:r>
        <w:rPr>
          <w:rFonts w:ascii="Times New Roman" w:hAnsi="Times New Roman" w:cs="Times New Roman"/>
          <w:szCs w:val="21"/>
        </w:rPr>
        <w:t>。十分钟灰分的测量时间即可以考虑实时性又有足够的测量时间，以</w:t>
      </w:r>
      <w:r>
        <w:rPr>
          <w:rFonts w:ascii="Times New Roman" w:hAnsi="Times New Roman" w:cs="Times New Roman"/>
          <w:szCs w:val="21"/>
        </w:rPr>
        <w:t>11 %</w:t>
      </w:r>
      <w:r>
        <w:rPr>
          <w:rFonts w:ascii="Times New Roman" w:hAnsi="Times New Roman" w:cs="Times New Roman"/>
          <w:szCs w:val="21"/>
        </w:rPr>
        <w:t>的灰分为例，</w:t>
      </w:r>
      <w:r>
        <w:rPr>
          <w:rFonts w:ascii="Times New Roman" w:hAnsi="Times New Roman" w:cs="Times New Roman" w:hint="eastAsia"/>
          <w:szCs w:val="21"/>
        </w:rPr>
        <w:t>重复测量十分钟灰分相对标准偏差为</w:t>
      </w:r>
      <w:r>
        <w:rPr>
          <w:rFonts w:ascii="Times New Roman" w:hAnsi="Times New Roman" w:cs="Times New Roman" w:hint="eastAsia"/>
          <w:szCs w:val="21"/>
        </w:rPr>
        <w:t>2</w:t>
      </w:r>
      <w:r>
        <w:rPr>
          <w:rFonts w:ascii="Times New Roman" w:hAnsi="Times New Roman" w:cs="Times New Roman"/>
          <w:szCs w:val="21"/>
        </w:rPr>
        <w:t>.19%</w:t>
      </w:r>
      <w:r>
        <w:rPr>
          <w:rFonts w:ascii="Times New Roman" w:hAnsi="Times New Roman" w:cs="Times New Roman" w:hint="eastAsia"/>
          <w:szCs w:val="21"/>
        </w:rPr>
        <w:t>，因此，本标准确定该指标为</w:t>
      </w:r>
      <w:r>
        <w:rPr>
          <w:rFonts w:ascii="Times New Roman" w:hAnsi="Times New Roman" w:cs="Times New Roman"/>
          <w:szCs w:val="21"/>
        </w:rPr>
        <w:t>相对标准偏差</w:t>
      </w:r>
      <w:r>
        <w:rPr>
          <w:rFonts w:ascii="Times New Roman" w:hAnsi="Times New Roman" w:cs="Times New Roman" w:hint="eastAsia"/>
          <w:szCs w:val="21"/>
        </w:rPr>
        <w:t>不大于</w:t>
      </w:r>
      <w:r>
        <w:rPr>
          <w:rFonts w:ascii="Times New Roman" w:hAnsi="Times New Roman" w:cs="Times New Roman"/>
          <w:szCs w:val="21"/>
        </w:rPr>
        <w:t>3 %</w:t>
      </w:r>
      <w:r>
        <w:rPr>
          <w:rFonts w:ascii="Times New Roman" w:hAnsi="Times New Roman" w:cs="Times New Roman"/>
          <w:szCs w:val="21"/>
        </w:rPr>
        <w:t>比较合适。</w:t>
      </w:r>
    </w:p>
    <w:p w14:paraId="411FAB09" w14:textId="77777777" w:rsidR="00B72EFE" w:rsidRDefault="00000000">
      <w:pPr>
        <w:spacing w:line="360" w:lineRule="auto"/>
        <w:ind w:firstLineChars="177" w:firstLine="372"/>
        <w:rPr>
          <w:rFonts w:ascii="Times New Roman" w:hAnsi="Times New Roman" w:cs="Times New Roman"/>
          <w:szCs w:val="21"/>
        </w:rPr>
      </w:pPr>
      <w:r>
        <w:rPr>
          <w:rFonts w:ascii="Times New Roman" w:hAnsi="Times New Roman" w:cs="Times New Roman" w:hint="eastAsia"/>
          <w:szCs w:val="21"/>
        </w:rPr>
        <w:t>参考了</w:t>
      </w:r>
      <w:r>
        <w:rPr>
          <w:rFonts w:ascii="Times New Roman" w:hAnsi="Times New Roman" w:cs="Times New Roman" w:hint="eastAsia"/>
          <w:szCs w:val="21"/>
        </w:rPr>
        <w:t>EJ/T 1078-1998</w:t>
      </w:r>
      <w:r>
        <w:rPr>
          <w:rFonts w:ascii="Times New Roman" w:hAnsi="Times New Roman" w:cs="Times New Roman" w:hint="eastAsia"/>
          <w:szCs w:val="21"/>
        </w:rPr>
        <w:t>中关于重复性的试验方法及要求。</w:t>
      </w:r>
    </w:p>
    <w:p w14:paraId="76F14B96" w14:textId="77777777" w:rsidR="00B72EFE" w:rsidRDefault="00000000">
      <w:pPr>
        <w:pStyle w:val="ad"/>
        <w:numPr>
          <w:ilvl w:val="4"/>
          <w:numId w:val="4"/>
        </w:numPr>
        <w:spacing w:line="360" w:lineRule="auto"/>
        <w:ind w:left="0" w:firstLineChars="0" w:firstLine="0"/>
        <w:rPr>
          <w:rFonts w:ascii="Times New Roman" w:hAnsi="Times New Roman" w:cs="Times New Roman"/>
          <w:szCs w:val="21"/>
        </w:rPr>
      </w:pPr>
      <w:r>
        <w:rPr>
          <w:rFonts w:ascii="Times New Roman" w:hAnsi="Times New Roman" w:cs="Times New Roman" w:hint="eastAsia"/>
          <w:szCs w:val="21"/>
        </w:rPr>
        <w:t>稳定性</w:t>
      </w:r>
    </w:p>
    <w:p w14:paraId="21EDB919" w14:textId="77777777" w:rsidR="00B72EFE" w:rsidRDefault="00000000">
      <w:pPr>
        <w:spacing w:line="360" w:lineRule="auto"/>
        <w:ind w:firstLineChars="177" w:firstLine="372"/>
        <w:rPr>
          <w:rFonts w:ascii="Times New Roman"/>
        </w:rPr>
      </w:pPr>
      <w:r>
        <w:rPr>
          <w:rFonts w:ascii="Times New Roman" w:hAnsi="Times New Roman" w:cs="Times New Roman" w:hint="eastAsia"/>
          <w:szCs w:val="21"/>
        </w:rPr>
        <w:t>稳定性是指对灰分仪测量值漂移程度的要求。</w:t>
      </w:r>
      <w:r>
        <w:rPr>
          <w:rFonts w:ascii="Times New Roman" w:hint="eastAsia"/>
        </w:rPr>
        <w:t>煤炭生产及洗选企业每班生产时长不超过</w:t>
      </w:r>
      <w:r>
        <w:rPr>
          <w:rFonts w:ascii="Times New Roman" w:hint="eastAsia"/>
        </w:rPr>
        <w:t>1</w:t>
      </w:r>
      <w:r>
        <w:rPr>
          <w:rFonts w:ascii="Times New Roman"/>
        </w:rPr>
        <w:t xml:space="preserve">0 </w:t>
      </w:r>
      <w:r>
        <w:rPr>
          <w:rFonts w:ascii="Times New Roman" w:hint="eastAsia"/>
        </w:rPr>
        <w:t>h</w:t>
      </w:r>
      <w:r>
        <w:rPr>
          <w:rFonts w:ascii="Times New Roman" w:hint="eastAsia"/>
        </w:rPr>
        <w:t>，一般灰分仪的管理制度规定，每班将对灰分仪进行测零点或校验工作。因此，对灰分仪连续测量稳定性的考核时长确定为</w:t>
      </w:r>
      <w:r>
        <w:rPr>
          <w:rFonts w:ascii="Times New Roman" w:hint="eastAsia"/>
        </w:rPr>
        <w:t>1</w:t>
      </w:r>
      <w:r>
        <w:rPr>
          <w:rFonts w:ascii="Times New Roman"/>
        </w:rPr>
        <w:t xml:space="preserve">0 </w:t>
      </w:r>
      <w:r>
        <w:rPr>
          <w:rFonts w:ascii="Times New Roman" w:hint="eastAsia"/>
        </w:rPr>
        <w:t>h</w:t>
      </w:r>
      <w:r>
        <w:rPr>
          <w:rFonts w:ascii="Times New Roman" w:hint="eastAsia"/>
        </w:rPr>
        <w:t>比较适合。如表</w:t>
      </w:r>
      <w:r>
        <w:rPr>
          <w:rFonts w:ascii="Times New Roman" w:hint="eastAsia"/>
        </w:rPr>
        <w:t>3</w:t>
      </w:r>
      <w:r>
        <w:rPr>
          <w:rFonts w:ascii="Times New Roman" w:hint="eastAsia"/>
        </w:rPr>
        <w:t>所示，</w:t>
      </w:r>
      <w:r>
        <w:rPr>
          <w:rFonts w:ascii="Times New Roman"/>
        </w:rPr>
        <w:t>对同一煤样，在标准试验条件下，灰分仪连续工作</w:t>
      </w:r>
      <w:r>
        <w:rPr>
          <w:rFonts w:ascii="Times New Roman"/>
        </w:rPr>
        <w:t>10 h</w:t>
      </w:r>
      <w:r>
        <w:rPr>
          <w:rFonts w:ascii="Times New Roman" w:hint="eastAsia"/>
        </w:rPr>
        <w:t>测量</w:t>
      </w:r>
      <w:r>
        <w:rPr>
          <w:rFonts w:ascii="Times New Roman"/>
        </w:rPr>
        <w:t>，</w:t>
      </w:r>
      <w:r>
        <w:rPr>
          <w:rFonts w:ascii="Times New Roman" w:hint="eastAsia"/>
        </w:rPr>
        <w:t>记录小时灰分，</w:t>
      </w:r>
      <w:r>
        <w:rPr>
          <w:rFonts w:ascii="Times New Roman"/>
        </w:rPr>
        <w:t>灰分测量值的相对标准偏差</w:t>
      </w:r>
      <w:r>
        <w:rPr>
          <w:rFonts w:ascii="Times New Roman" w:hint="eastAsia"/>
        </w:rPr>
        <w:t>为</w:t>
      </w:r>
      <w:r>
        <w:rPr>
          <w:rFonts w:ascii="Times New Roman"/>
        </w:rPr>
        <w:t>0.3 %</w:t>
      </w:r>
      <w:r>
        <w:rPr>
          <w:rFonts w:ascii="Times New Roman"/>
        </w:rPr>
        <w:t>。</w:t>
      </w:r>
      <w:r>
        <w:rPr>
          <w:rFonts w:ascii="Times New Roman" w:hint="eastAsia"/>
        </w:rPr>
        <w:t>因此，规定稳定性指标以小时灰分的相对标准偏差不大于</w:t>
      </w:r>
      <w:r>
        <w:rPr>
          <w:rFonts w:ascii="Times New Roman" w:hint="eastAsia"/>
        </w:rPr>
        <w:t>1</w:t>
      </w:r>
      <w:r>
        <w:rPr>
          <w:rFonts w:ascii="Times New Roman"/>
        </w:rPr>
        <w:t xml:space="preserve"> %</w:t>
      </w:r>
      <w:r>
        <w:rPr>
          <w:rFonts w:ascii="Times New Roman" w:hint="eastAsia"/>
        </w:rPr>
        <w:t>较为合理。</w:t>
      </w:r>
    </w:p>
    <w:p w14:paraId="37E2B472" w14:textId="77777777" w:rsidR="00B72EFE" w:rsidRDefault="00000000">
      <w:pPr>
        <w:spacing w:line="360" w:lineRule="auto"/>
        <w:ind w:firstLineChars="177" w:firstLine="372"/>
        <w:rPr>
          <w:rFonts w:ascii="Times New Roman" w:hAnsi="Times New Roman" w:cs="Times New Roman"/>
          <w:szCs w:val="21"/>
        </w:rPr>
      </w:pPr>
      <w:r>
        <w:rPr>
          <w:rFonts w:ascii="Times New Roman" w:hAnsi="Times New Roman" w:cs="Times New Roman" w:hint="eastAsia"/>
          <w:szCs w:val="21"/>
        </w:rPr>
        <w:t>参考了</w:t>
      </w:r>
      <w:r>
        <w:rPr>
          <w:rFonts w:ascii="Times New Roman" w:hAnsi="Times New Roman" w:cs="Times New Roman" w:hint="eastAsia"/>
          <w:szCs w:val="21"/>
        </w:rPr>
        <w:t>EJ/T 1078-1998</w:t>
      </w:r>
      <w:r>
        <w:rPr>
          <w:rFonts w:ascii="Times New Roman" w:hAnsi="Times New Roman" w:cs="Times New Roman" w:hint="eastAsia"/>
          <w:szCs w:val="21"/>
        </w:rPr>
        <w:t>中关于稳定性的试验方法及要求。</w:t>
      </w:r>
    </w:p>
    <w:p w14:paraId="0F315461" w14:textId="77777777" w:rsidR="00B72EFE" w:rsidRDefault="00B72EFE">
      <w:pPr>
        <w:spacing w:line="360" w:lineRule="auto"/>
        <w:ind w:firstLineChars="177" w:firstLine="372"/>
        <w:rPr>
          <w:rFonts w:ascii="Times New Roman" w:hAnsi="Times New Roman" w:cs="Times New Roman"/>
          <w:szCs w:val="21"/>
        </w:rPr>
      </w:pPr>
    </w:p>
    <w:p w14:paraId="727ED458" w14:textId="77777777" w:rsidR="00B72EFE" w:rsidRDefault="00000000">
      <w:pPr>
        <w:pStyle w:val="ad"/>
        <w:numPr>
          <w:ilvl w:val="4"/>
          <w:numId w:val="4"/>
        </w:numPr>
        <w:spacing w:line="360" w:lineRule="auto"/>
        <w:ind w:left="0" w:firstLineChars="0" w:firstLine="0"/>
        <w:rPr>
          <w:rFonts w:ascii="Times New Roman" w:hAnsi="Times New Roman" w:cs="Times New Roman"/>
          <w:szCs w:val="21"/>
        </w:rPr>
      </w:pPr>
      <w:r>
        <w:rPr>
          <w:rFonts w:ascii="Times New Roman" w:hAnsi="Times New Roman" w:cs="Times New Roman" w:hint="eastAsia"/>
          <w:szCs w:val="21"/>
        </w:rPr>
        <w:t>最大监测容量</w:t>
      </w:r>
    </w:p>
    <w:p w14:paraId="06A51C46" w14:textId="77777777" w:rsidR="00B72EFE" w:rsidRDefault="00000000">
      <w:pPr>
        <w:pStyle w:val="ad"/>
        <w:spacing w:line="360" w:lineRule="auto"/>
        <w:ind w:firstLineChars="202" w:firstLine="424"/>
        <w:rPr>
          <w:rFonts w:ascii="Times New Roman" w:hAnsi="Times New Roman" w:cs="Times New Roman"/>
          <w:szCs w:val="21"/>
        </w:rPr>
      </w:pPr>
      <w:r>
        <w:rPr>
          <w:rFonts w:ascii="Times New Roman" w:hAnsi="Times New Roman" w:cs="Times New Roman"/>
          <w:szCs w:val="21"/>
        </w:rPr>
        <w:t>按照煤矿井下一般一条主运胶带输送机、三条采掘面胶带输送机各安装一台灰分仪的配</w:t>
      </w:r>
      <w:r>
        <w:rPr>
          <w:rFonts w:ascii="Times New Roman" w:hAnsi="Times New Roman" w:cs="Times New Roman"/>
          <w:szCs w:val="21"/>
        </w:rPr>
        <w:lastRenderedPageBreak/>
        <w:t>置，要求灰分</w:t>
      </w:r>
      <w:r>
        <w:rPr>
          <w:rFonts w:ascii="Times New Roman" w:hAnsi="Times New Roman" w:cs="Times New Roman" w:hint="eastAsia"/>
          <w:szCs w:val="21"/>
        </w:rPr>
        <w:t>仪主机</w:t>
      </w:r>
      <w:r>
        <w:rPr>
          <w:rFonts w:ascii="Times New Roman" w:hAnsi="Times New Roman" w:cs="Times New Roman"/>
          <w:szCs w:val="21"/>
        </w:rPr>
        <w:t>至少可接入四台现场在线测量装置</w:t>
      </w:r>
      <w:r>
        <w:rPr>
          <w:rFonts w:ascii="Times New Roman" w:hAnsi="Times New Roman" w:cs="Times New Roman" w:hint="eastAsia"/>
          <w:szCs w:val="21"/>
        </w:rPr>
        <w:t>，最大监测容量不少于</w:t>
      </w:r>
      <w:r>
        <w:rPr>
          <w:rFonts w:ascii="Times New Roman" w:hAnsi="Times New Roman" w:cs="Times New Roman" w:hint="eastAsia"/>
          <w:szCs w:val="21"/>
        </w:rPr>
        <w:t>4</w:t>
      </w:r>
      <w:r>
        <w:rPr>
          <w:rFonts w:ascii="Times New Roman" w:hAnsi="Times New Roman" w:cs="Times New Roman" w:hint="eastAsia"/>
          <w:szCs w:val="21"/>
        </w:rPr>
        <w:t>台</w:t>
      </w:r>
      <w:r>
        <w:rPr>
          <w:rFonts w:ascii="Times New Roman" w:hAnsi="Times New Roman" w:cs="Times New Roman"/>
          <w:szCs w:val="21"/>
        </w:rPr>
        <w:t>。</w:t>
      </w:r>
    </w:p>
    <w:p w14:paraId="073A56EA" w14:textId="77777777" w:rsidR="00B72EFE" w:rsidRDefault="00000000">
      <w:pPr>
        <w:pStyle w:val="ad"/>
        <w:numPr>
          <w:ilvl w:val="4"/>
          <w:numId w:val="4"/>
        </w:numPr>
        <w:spacing w:line="360" w:lineRule="auto"/>
        <w:ind w:left="0" w:firstLineChars="0" w:firstLine="0"/>
        <w:rPr>
          <w:rFonts w:ascii="Times New Roman" w:hAnsi="Times New Roman" w:cs="Times New Roman"/>
          <w:szCs w:val="21"/>
        </w:rPr>
      </w:pPr>
      <w:r>
        <w:rPr>
          <w:rFonts w:ascii="Times New Roman" w:hAnsi="Times New Roman" w:cs="Times New Roman" w:hint="eastAsia"/>
          <w:szCs w:val="21"/>
        </w:rPr>
        <w:t>最大巡检周期、画面响应时间、误码率及存储时间</w:t>
      </w:r>
    </w:p>
    <w:p w14:paraId="64250C4C" w14:textId="77777777" w:rsidR="00B72EFE" w:rsidRDefault="00000000">
      <w:pPr>
        <w:pStyle w:val="ad"/>
        <w:spacing w:line="360" w:lineRule="auto"/>
        <w:ind w:left="420" w:firstLineChars="0" w:firstLine="0"/>
        <w:rPr>
          <w:rFonts w:ascii="Times New Roman" w:hAnsi="Times New Roman" w:cs="Times New Roman"/>
          <w:szCs w:val="21"/>
        </w:rPr>
      </w:pPr>
      <w:r>
        <w:rPr>
          <w:rFonts w:ascii="Times New Roman" w:hAnsi="Times New Roman" w:cs="Times New Roman" w:hint="eastAsia"/>
          <w:szCs w:val="21"/>
        </w:rPr>
        <w:t>该部分主要参考</w:t>
      </w:r>
      <w:r>
        <w:rPr>
          <w:rFonts w:ascii="Times New Roman"/>
        </w:rPr>
        <w:t>MT/T 772-1998</w:t>
      </w:r>
      <w:r>
        <w:rPr>
          <w:rFonts w:ascii="Times New Roman" w:hint="eastAsia"/>
        </w:rPr>
        <w:t>的规定。</w:t>
      </w:r>
    </w:p>
    <w:p w14:paraId="7C55AFC6" w14:textId="77777777" w:rsidR="00B72EFE" w:rsidRDefault="00000000">
      <w:pPr>
        <w:pStyle w:val="ad"/>
        <w:numPr>
          <w:ilvl w:val="3"/>
          <w:numId w:val="4"/>
        </w:numPr>
        <w:spacing w:line="360" w:lineRule="auto"/>
        <w:ind w:left="0" w:firstLineChars="0" w:firstLine="0"/>
        <w:rPr>
          <w:rFonts w:ascii="Times New Roman" w:hAnsi="Times New Roman" w:cs="Times New Roman"/>
          <w:sz w:val="24"/>
        </w:rPr>
      </w:pPr>
      <w:bookmarkStart w:id="9" w:name="_Toc18906"/>
      <w:bookmarkStart w:id="10" w:name="_Toc163724759"/>
      <w:r>
        <w:rPr>
          <w:rFonts w:ascii="Times New Roman" w:hAnsi="Times New Roman" w:cs="Times New Roman" w:hint="eastAsia"/>
          <w:sz w:val="24"/>
        </w:rPr>
        <w:t>基本</w:t>
      </w:r>
      <w:r>
        <w:rPr>
          <w:rFonts w:ascii="Times New Roman" w:hAnsi="Times New Roman" w:cs="Times New Roman"/>
          <w:sz w:val="24"/>
        </w:rPr>
        <w:t>功能</w:t>
      </w:r>
    </w:p>
    <w:p w14:paraId="7E453BE8" w14:textId="77777777" w:rsidR="00B72EFE" w:rsidRDefault="00000000">
      <w:pPr>
        <w:pStyle w:val="ad"/>
        <w:numPr>
          <w:ilvl w:val="4"/>
          <w:numId w:val="4"/>
        </w:numPr>
        <w:spacing w:line="360" w:lineRule="auto"/>
        <w:ind w:left="0" w:firstLineChars="0" w:firstLine="0"/>
        <w:rPr>
          <w:rFonts w:ascii="Times New Roman" w:hAnsi="Times New Roman" w:cs="Times New Roman"/>
          <w:kern w:val="0"/>
          <w:szCs w:val="21"/>
        </w:rPr>
      </w:pPr>
      <w:r>
        <w:rPr>
          <w:rFonts w:ascii="Times New Roman" w:hAnsi="Times New Roman" w:cs="Times New Roman"/>
          <w:kern w:val="0"/>
          <w:szCs w:val="21"/>
        </w:rPr>
        <w:t>数据采集功能</w:t>
      </w:r>
    </w:p>
    <w:p w14:paraId="41183296" w14:textId="77777777" w:rsidR="00B72EFE" w:rsidRDefault="00000000">
      <w:pPr>
        <w:snapToGrid w:val="0"/>
        <w:spacing w:afterLines="50" w:after="156" w:line="360" w:lineRule="auto"/>
        <w:ind w:firstLineChars="200" w:firstLine="420"/>
        <w:rPr>
          <w:rFonts w:ascii="Times New Roman" w:hAnsi="Times New Roman" w:cs="Times New Roman"/>
          <w:szCs w:val="21"/>
        </w:rPr>
      </w:pPr>
      <w:r>
        <w:rPr>
          <w:rFonts w:ascii="Times New Roman" w:hAnsi="Times New Roman" w:cs="Times New Roman"/>
          <w:szCs w:val="21"/>
        </w:rPr>
        <w:t>灰分仪的主要功能是灰分数据和煤量数据的采集和显示。</w:t>
      </w:r>
    </w:p>
    <w:p w14:paraId="58596F58" w14:textId="77777777" w:rsidR="00B72EFE" w:rsidRDefault="00000000">
      <w:pPr>
        <w:pStyle w:val="ad"/>
        <w:numPr>
          <w:ilvl w:val="4"/>
          <w:numId w:val="4"/>
        </w:numPr>
        <w:spacing w:line="360" w:lineRule="auto"/>
        <w:ind w:left="0" w:firstLineChars="0" w:firstLine="0"/>
        <w:rPr>
          <w:rFonts w:ascii="Times New Roman" w:hAnsi="Times New Roman" w:cs="Times New Roman"/>
          <w:kern w:val="0"/>
          <w:szCs w:val="21"/>
        </w:rPr>
      </w:pPr>
      <w:r>
        <w:rPr>
          <w:rFonts w:ascii="Times New Roman" w:hAnsi="Times New Roman" w:cs="Times New Roman"/>
          <w:kern w:val="0"/>
          <w:szCs w:val="21"/>
        </w:rPr>
        <w:t>加权平均灰分计算功能</w:t>
      </w:r>
    </w:p>
    <w:p w14:paraId="7A116E6A" w14:textId="77777777" w:rsidR="00B72EFE" w:rsidRDefault="00000000">
      <w:pPr>
        <w:snapToGrid w:val="0"/>
        <w:spacing w:afterLines="50" w:after="156" w:line="360" w:lineRule="auto"/>
        <w:ind w:firstLineChars="200" w:firstLine="420"/>
        <w:rPr>
          <w:rFonts w:ascii="Times New Roman" w:hAnsi="Times New Roman" w:cs="Times New Roman"/>
          <w:szCs w:val="21"/>
        </w:rPr>
      </w:pPr>
      <w:r>
        <w:rPr>
          <w:rFonts w:ascii="Times New Roman" w:hAnsi="Times New Roman" w:cs="Times New Roman"/>
          <w:szCs w:val="21"/>
        </w:rPr>
        <w:t>依据煤炭灰分的定义，灰分数值是重量百分比。在查询时间段灰分值时，不应计算算术平均值，而应当计算煤量加权的平均灰分。例如：生产第一班灰分值为</w:t>
      </w:r>
      <w:r>
        <w:rPr>
          <w:rFonts w:ascii="Times New Roman" w:hAnsi="Times New Roman" w:cs="Times New Roman"/>
          <w:szCs w:val="21"/>
        </w:rPr>
        <w:t>35%</w:t>
      </w:r>
      <w:r>
        <w:rPr>
          <w:rFonts w:ascii="Times New Roman" w:hAnsi="Times New Roman" w:cs="Times New Roman"/>
          <w:szCs w:val="21"/>
        </w:rPr>
        <w:t>，产煤</w:t>
      </w:r>
      <w:r>
        <w:rPr>
          <w:rFonts w:ascii="Times New Roman" w:hAnsi="Times New Roman" w:cs="Times New Roman"/>
          <w:szCs w:val="21"/>
        </w:rPr>
        <w:t>300t</w:t>
      </w:r>
      <w:r>
        <w:rPr>
          <w:rFonts w:ascii="Times New Roman" w:hAnsi="Times New Roman" w:cs="Times New Roman"/>
          <w:szCs w:val="21"/>
        </w:rPr>
        <w:t>，生产第二班灰分值为</w:t>
      </w:r>
      <w:r>
        <w:rPr>
          <w:rFonts w:ascii="Times New Roman" w:hAnsi="Times New Roman" w:cs="Times New Roman"/>
          <w:szCs w:val="21"/>
        </w:rPr>
        <w:t>33%</w:t>
      </w:r>
      <w:r>
        <w:rPr>
          <w:rFonts w:ascii="Times New Roman" w:hAnsi="Times New Roman" w:cs="Times New Roman"/>
          <w:szCs w:val="21"/>
        </w:rPr>
        <w:t>，产煤</w:t>
      </w:r>
      <w:r>
        <w:rPr>
          <w:rFonts w:ascii="Times New Roman" w:hAnsi="Times New Roman" w:cs="Times New Roman"/>
          <w:szCs w:val="21"/>
        </w:rPr>
        <w:t>280t</w:t>
      </w:r>
      <w:r>
        <w:rPr>
          <w:rFonts w:ascii="Times New Roman" w:hAnsi="Times New Roman" w:cs="Times New Roman"/>
          <w:szCs w:val="21"/>
        </w:rPr>
        <w:t>，则两个班的平均灰分为（</w:t>
      </w:r>
      <w:r>
        <w:rPr>
          <w:rFonts w:ascii="Times New Roman" w:hAnsi="Times New Roman" w:cs="Times New Roman"/>
          <w:szCs w:val="21"/>
        </w:rPr>
        <w:t>300*0.35+280*0.33</w:t>
      </w:r>
      <w:r>
        <w:rPr>
          <w:rFonts w:ascii="Times New Roman" w:hAnsi="Times New Roman" w:cs="Times New Roman"/>
          <w:szCs w:val="21"/>
        </w:rPr>
        <w:t>）</w:t>
      </w:r>
      <w:r>
        <w:rPr>
          <w:rFonts w:ascii="Times New Roman" w:hAnsi="Times New Roman" w:cs="Times New Roman"/>
          <w:szCs w:val="21"/>
        </w:rPr>
        <w:t>/580=34%</w:t>
      </w:r>
      <w:r>
        <w:rPr>
          <w:rFonts w:ascii="Times New Roman" w:hAnsi="Times New Roman" w:cs="Times New Roman"/>
          <w:szCs w:val="21"/>
        </w:rPr>
        <w:t>。</w:t>
      </w:r>
    </w:p>
    <w:p w14:paraId="09C5C47C" w14:textId="77777777" w:rsidR="00B72EFE" w:rsidRDefault="00000000">
      <w:pPr>
        <w:pStyle w:val="ad"/>
        <w:numPr>
          <w:ilvl w:val="4"/>
          <w:numId w:val="4"/>
        </w:numPr>
        <w:spacing w:line="360" w:lineRule="auto"/>
        <w:ind w:left="0" w:firstLineChars="0" w:firstLine="0"/>
        <w:rPr>
          <w:rFonts w:ascii="Times New Roman" w:hAnsi="Times New Roman" w:cs="Times New Roman"/>
          <w:kern w:val="0"/>
          <w:szCs w:val="21"/>
        </w:rPr>
      </w:pPr>
      <w:r>
        <w:rPr>
          <w:rFonts w:ascii="Times New Roman" w:hAnsi="Times New Roman" w:cs="Times New Roman"/>
          <w:kern w:val="0"/>
          <w:szCs w:val="21"/>
        </w:rPr>
        <w:t>存储和查询功能</w:t>
      </w:r>
    </w:p>
    <w:p w14:paraId="030F72C9" w14:textId="77777777" w:rsidR="00B72EFE" w:rsidRDefault="00000000">
      <w:pPr>
        <w:snapToGrid w:val="0"/>
        <w:spacing w:afterLines="50" w:after="156" w:line="360" w:lineRule="auto"/>
        <w:ind w:firstLineChars="200" w:firstLine="420"/>
        <w:rPr>
          <w:rFonts w:ascii="Times New Roman" w:hAnsi="Times New Roman" w:cs="Times New Roman"/>
          <w:szCs w:val="21"/>
        </w:rPr>
      </w:pPr>
      <w:r>
        <w:rPr>
          <w:rFonts w:ascii="Times New Roman" w:hAnsi="Times New Roman" w:cs="Times New Roman"/>
          <w:szCs w:val="21"/>
        </w:rPr>
        <w:t>可以实现灰分测量值等测量数据的存储和查询。</w:t>
      </w:r>
    </w:p>
    <w:p w14:paraId="02B3432B" w14:textId="77777777" w:rsidR="00B72EFE" w:rsidRDefault="00000000">
      <w:pPr>
        <w:pStyle w:val="ad"/>
        <w:numPr>
          <w:ilvl w:val="4"/>
          <w:numId w:val="4"/>
        </w:numPr>
        <w:spacing w:line="360" w:lineRule="auto"/>
        <w:ind w:left="0" w:firstLineChars="0" w:firstLine="0"/>
        <w:rPr>
          <w:rFonts w:ascii="Times New Roman" w:hAnsi="Times New Roman" w:cs="Times New Roman"/>
          <w:kern w:val="0"/>
          <w:szCs w:val="21"/>
        </w:rPr>
      </w:pPr>
      <w:r>
        <w:rPr>
          <w:rFonts w:ascii="Times New Roman" w:hAnsi="Times New Roman" w:cs="Times New Roman"/>
          <w:kern w:val="0"/>
          <w:szCs w:val="21"/>
        </w:rPr>
        <w:t>显示</w:t>
      </w:r>
      <w:r>
        <w:rPr>
          <w:rFonts w:ascii="Times New Roman" w:hAnsi="Times New Roman" w:cs="Times New Roman" w:hint="eastAsia"/>
          <w:kern w:val="0"/>
          <w:szCs w:val="21"/>
        </w:rPr>
        <w:t>和打印</w:t>
      </w:r>
      <w:r>
        <w:rPr>
          <w:rFonts w:ascii="Times New Roman" w:hAnsi="Times New Roman" w:cs="Times New Roman"/>
          <w:kern w:val="0"/>
          <w:szCs w:val="21"/>
        </w:rPr>
        <w:t>功能</w:t>
      </w:r>
    </w:p>
    <w:p w14:paraId="32247A4D" w14:textId="77777777" w:rsidR="00B72EFE" w:rsidRDefault="00000000">
      <w:pPr>
        <w:snapToGrid w:val="0"/>
        <w:spacing w:afterLines="50" w:after="156" w:line="360" w:lineRule="auto"/>
        <w:ind w:firstLineChars="177" w:firstLine="372"/>
        <w:rPr>
          <w:rFonts w:ascii="Times New Roman" w:hAnsi="Times New Roman" w:cs="Times New Roman"/>
          <w:kern w:val="0"/>
          <w:szCs w:val="21"/>
        </w:rPr>
      </w:pPr>
      <w:r>
        <w:rPr>
          <w:rFonts w:ascii="Times New Roman" w:hAnsi="Times New Roman" w:cs="Times New Roman"/>
          <w:szCs w:val="21"/>
        </w:rPr>
        <w:t>依据灰分仪测量系统的特点，显示相</w:t>
      </w:r>
      <w:r>
        <w:rPr>
          <w:rFonts w:ascii="Times New Roman" w:hAnsi="Times New Roman" w:cs="Times New Roman"/>
          <w:kern w:val="0"/>
          <w:szCs w:val="21"/>
        </w:rPr>
        <w:t>关参数和内容</w:t>
      </w:r>
      <w:r>
        <w:rPr>
          <w:rFonts w:ascii="Times New Roman" w:hAnsi="Times New Roman" w:cs="Times New Roman" w:hint="eastAsia"/>
          <w:kern w:val="0"/>
          <w:szCs w:val="21"/>
        </w:rPr>
        <w:t>并</w:t>
      </w:r>
      <w:r>
        <w:rPr>
          <w:rFonts w:ascii="Times New Roman" w:hAnsi="Times New Roman" w:cs="Times New Roman"/>
          <w:kern w:val="0"/>
          <w:szCs w:val="21"/>
        </w:rPr>
        <w:t>打印主要的测量值报表等。</w:t>
      </w:r>
    </w:p>
    <w:p w14:paraId="3C74B6DB" w14:textId="77777777" w:rsidR="00B72EFE" w:rsidRDefault="00000000">
      <w:pPr>
        <w:pStyle w:val="ad"/>
        <w:numPr>
          <w:ilvl w:val="4"/>
          <w:numId w:val="4"/>
        </w:numPr>
        <w:spacing w:line="360" w:lineRule="auto"/>
        <w:ind w:left="0" w:firstLineChars="0" w:firstLine="0"/>
        <w:rPr>
          <w:rFonts w:ascii="Times New Roman" w:hAnsi="Times New Roman" w:cs="Times New Roman"/>
          <w:kern w:val="0"/>
          <w:szCs w:val="21"/>
        </w:rPr>
      </w:pPr>
      <w:r>
        <w:rPr>
          <w:rFonts w:ascii="Times New Roman" w:hAnsi="Times New Roman" w:cs="Times New Roman"/>
          <w:kern w:val="0"/>
          <w:szCs w:val="21"/>
        </w:rPr>
        <w:t>人机对话功能</w:t>
      </w:r>
    </w:p>
    <w:p w14:paraId="6497CE6A" w14:textId="77777777" w:rsidR="00B72EFE" w:rsidRDefault="00000000">
      <w:pPr>
        <w:snapToGrid w:val="0"/>
        <w:spacing w:afterLines="50" w:after="156" w:line="360" w:lineRule="auto"/>
        <w:ind w:firstLineChars="200" w:firstLine="420"/>
        <w:rPr>
          <w:rFonts w:ascii="Times New Roman" w:hAnsi="Times New Roman" w:cs="Times New Roman"/>
          <w:szCs w:val="21"/>
        </w:rPr>
      </w:pPr>
      <w:r>
        <w:rPr>
          <w:rFonts w:ascii="Times New Roman" w:hAnsi="Times New Roman" w:cs="Times New Roman"/>
          <w:szCs w:val="21"/>
        </w:rPr>
        <w:t>系统数据生成、参数修改、功能调用等</w:t>
      </w:r>
    </w:p>
    <w:p w14:paraId="2ED6B710" w14:textId="77777777" w:rsidR="00B72EFE" w:rsidRDefault="00000000">
      <w:pPr>
        <w:pStyle w:val="ad"/>
        <w:numPr>
          <w:ilvl w:val="2"/>
          <w:numId w:val="4"/>
        </w:numPr>
        <w:spacing w:line="360" w:lineRule="auto"/>
        <w:ind w:left="0" w:firstLineChars="0" w:firstLine="0"/>
        <w:rPr>
          <w:rFonts w:ascii="Times New Roman" w:eastAsia="黑体" w:hAnsi="Times New Roman" w:cs="Times New Roman"/>
          <w:kern w:val="0"/>
          <w:sz w:val="24"/>
        </w:rPr>
      </w:pPr>
      <w:r>
        <w:rPr>
          <w:rFonts w:ascii="Times New Roman" w:eastAsia="黑体" w:hAnsi="Times New Roman" w:cs="Times New Roman" w:hint="eastAsia"/>
          <w:kern w:val="0"/>
          <w:sz w:val="24"/>
        </w:rPr>
        <w:t>电气安全</w:t>
      </w:r>
    </w:p>
    <w:p w14:paraId="7E39B2A1" w14:textId="77777777" w:rsidR="00B72EFE" w:rsidRDefault="00000000">
      <w:pPr>
        <w:pStyle w:val="ad"/>
        <w:spacing w:line="360" w:lineRule="auto"/>
        <w:ind w:firstLineChars="177" w:firstLine="372"/>
        <w:rPr>
          <w:rFonts w:ascii="Times New Roman" w:eastAsia="宋体" w:hAnsi="Times New Roman" w:cs="Times New Roman"/>
          <w:kern w:val="0"/>
          <w:szCs w:val="21"/>
        </w:rPr>
      </w:pPr>
      <w:r>
        <w:rPr>
          <w:rFonts w:ascii="Times New Roman" w:eastAsia="宋体" w:hint="eastAsia"/>
          <w:szCs w:val="21"/>
        </w:rPr>
        <w:t>该部分主要依据</w:t>
      </w:r>
      <w:r>
        <w:rPr>
          <w:rFonts w:ascii="Times New Roman" w:eastAsia="宋体"/>
          <w:szCs w:val="21"/>
        </w:rPr>
        <w:t>GB 4793.1-2007</w:t>
      </w:r>
      <w:r>
        <w:rPr>
          <w:rFonts w:ascii="Times New Roman" w:eastAsia="宋体" w:hint="eastAsia"/>
          <w:szCs w:val="21"/>
        </w:rPr>
        <w:t>的规定。</w:t>
      </w:r>
    </w:p>
    <w:p w14:paraId="0686D82E" w14:textId="77777777" w:rsidR="00B72EFE" w:rsidRDefault="00000000">
      <w:pPr>
        <w:pStyle w:val="ad"/>
        <w:numPr>
          <w:ilvl w:val="2"/>
          <w:numId w:val="4"/>
        </w:numPr>
        <w:spacing w:line="360" w:lineRule="auto"/>
        <w:ind w:left="0" w:firstLineChars="0" w:firstLine="0"/>
        <w:rPr>
          <w:rFonts w:ascii="Times New Roman" w:eastAsia="黑体" w:hAnsi="Times New Roman" w:cs="Times New Roman"/>
          <w:kern w:val="0"/>
          <w:sz w:val="24"/>
        </w:rPr>
      </w:pPr>
      <w:r>
        <w:rPr>
          <w:rFonts w:ascii="Times New Roman" w:eastAsia="黑体" w:hAnsi="Times New Roman" w:cs="Times New Roman" w:hint="eastAsia"/>
          <w:kern w:val="0"/>
          <w:sz w:val="24"/>
        </w:rPr>
        <w:t>电磁兼容性</w:t>
      </w:r>
    </w:p>
    <w:p w14:paraId="7E2022C4" w14:textId="77777777" w:rsidR="00B72EFE" w:rsidRDefault="00000000">
      <w:pPr>
        <w:pStyle w:val="ad"/>
        <w:spacing w:line="360" w:lineRule="auto"/>
        <w:ind w:left="425" w:firstLineChars="0" w:firstLine="0"/>
        <w:rPr>
          <w:rFonts w:ascii="Times New Roman" w:eastAsia="宋体" w:hAnsi="Times New Roman" w:cs="Times New Roman"/>
          <w:kern w:val="0"/>
          <w:szCs w:val="21"/>
        </w:rPr>
      </w:pPr>
      <w:r>
        <w:rPr>
          <w:rFonts w:ascii="Times New Roman" w:eastAsia="宋体" w:hint="eastAsia"/>
          <w:szCs w:val="21"/>
        </w:rPr>
        <w:t>该部分主要依据</w:t>
      </w:r>
      <w:r>
        <w:rPr>
          <w:rFonts w:ascii="Times New Roman" w:eastAsia="宋体"/>
          <w:szCs w:val="21"/>
        </w:rPr>
        <w:t>GB/T 17626</w:t>
      </w:r>
      <w:r>
        <w:rPr>
          <w:rFonts w:ascii="Times New Roman" w:eastAsia="宋体" w:hint="eastAsia"/>
          <w:szCs w:val="21"/>
        </w:rPr>
        <w:t>的规定。</w:t>
      </w:r>
    </w:p>
    <w:p w14:paraId="31E2B30A" w14:textId="77777777" w:rsidR="00B72EFE" w:rsidRDefault="00000000">
      <w:pPr>
        <w:pStyle w:val="ad"/>
        <w:numPr>
          <w:ilvl w:val="2"/>
          <w:numId w:val="4"/>
        </w:numPr>
        <w:spacing w:line="360" w:lineRule="auto"/>
        <w:ind w:left="0" w:firstLineChars="0" w:firstLine="0"/>
        <w:rPr>
          <w:rFonts w:ascii="Times New Roman" w:eastAsia="黑体" w:hAnsi="Times New Roman" w:cs="Times New Roman"/>
          <w:kern w:val="0"/>
          <w:sz w:val="24"/>
        </w:rPr>
      </w:pPr>
      <w:r>
        <w:rPr>
          <w:rFonts w:ascii="Times New Roman" w:eastAsia="黑体" w:hAnsi="Times New Roman" w:cs="Times New Roman" w:hint="eastAsia"/>
          <w:kern w:val="0"/>
          <w:sz w:val="24"/>
        </w:rPr>
        <w:t>适应性</w:t>
      </w:r>
    </w:p>
    <w:p w14:paraId="60FB4798" w14:textId="77777777" w:rsidR="00B72EFE" w:rsidRDefault="00000000">
      <w:pPr>
        <w:pStyle w:val="ad"/>
        <w:numPr>
          <w:ilvl w:val="3"/>
          <w:numId w:val="4"/>
        </w:numPr>
        <w:spacing w:line="360" w:lineRule="auto"/>
        <w:ind w:left="0" w:firstLineChars="0" w:firstLine="0"/>
        <w:rPr>
          <w:rFonts w:asciiTheme="minorEastAsia" w:hAnsiTheme="minorEastAsia" w:cs="Times New Roman" w:hint="eastAsia"/>
          <w:kern w:val="0"/>
          <w:sz w:val="24"/>
        </w:rPr>
      </w:pPr>
      <w:r>
        <w:rPr>
          <w:rFonts w:asciiTheme="minorEastAsia" w:hAnsiTheme="minorEastAsia" w:cs="Times New Roman" w:hint="eastAsia"/>
          <w:kern w:val="0"/>
          <w:sz w:val="24"/>
        </w:rPr>
        <w:t>环境</w:t>
      </w:r>
    </w:p>
    <w:p w14:paraId="22F67E91" w14:textId="77777777" w:rsidR="00B72EFE" w:rsidRDefault="00000000">
      <w:pPr>
        <w:pStyle w:val="ad"/>
        <w:spacing w:line="360" w:lineRule="auto"/>
        <w:ind w:firstLineChars="177" w:firstLine="372"/>
        <w:rPr>
          <w:rFonts w:ascii="Times New Roman" w:eastAsia="宋体" w:hAnsi="Times New Roman" w:cs="Times New Roman"/>
          <w:kern w:val="0"/>
          <w:szCs w:val="21"/>
        </w:rPr>
      </w:pPr>
      <w:r>
        <w:rPr>
          <w:rFonts w:ascii="Times New Roman" w:eastAsia="宋体" w:hAnsi="Times New Roman" w:cs="Times New Roman" w:hint="eastAsia"/>
          <w:kern w:val="0"/>
          <w:szCs w:val="21"/>
        </w:rPr>
        <w:t>在地面环境和井下环境不同的温度和湿度变化情况下，</w:t>
      </w:r>
      <w:r>
        <w:rPr>
          <w:rFonts w:ascii="Times New Roman"/>
        </w:rPr>
        <w:t>灰分仪的基本性能、功能、电气安全应</w:t>
      </w:r>
      <w:r>
        <w:rPr>
          <w:rFonts w:ascii="Times New Roman" w:eastAsia="宋体" w:hAnsi="Times New Roman" w:cs="Times New Roman" w:hint="eastAsia"/>
          <w:kern w:val="0"/>
          <w:szCs w:val="21"/>
        </w:rPr>
        <w:t>保持不变。</w:t>
      </w:r>
    </w:p>
    <w:p w14:paraId="65624D2D" w14:textId="77777777" w:rsidR="00B72EFE" w:rsidRDefault="00000000">
      <w:pPr>
        <w:pStyle w:val="ad"/>
        <w:numPr>
          <w:ilvl w:val="3"/>
          <w:numId w:val="4"/>
        </w:numPr>
        <w:spacing w:line="360" w:lineRule="auto"/>
        <w:ind w:left="0" w:firstLineChars="0" w:firstLine="0"/>
        <w:rPr>
          <w:rFonts w:asciiTheme="minorEastAsia" w:hAnsiTheme="minorEastAsia" w:cs="Times New Roman" w:hint="eastAsia"/>
          <w:kern w:val="0"/>
          <w:sz w:val="24"/>
        </w:rPr>
      </w:pPr>
      <w:r>
        <w:rPr>
          <w:rFonts w:asciiTheme="minorEastAsia" w:hAnsiTheme="minorEastAsia" w:cs="Times New Roman" w:hint="eastAsia"/>
          <w:kern w:val="0"/>
          <w:sz w:val="24"/>
        </w:rPr>
        <w:t>供电电源波动</w:t>
      </w:r>
    </w:p>
    <w:p w14:paraId="0737A2A6" w14:textId="77777777" w:rsidR="00B72EFE" w:rsidRDefault="00000000">
      <w:pPr>
        <w:pStyle w:val="ad"/>
        <w:spacing w:line="360" w:lineRule="auto"/>
        <w:ind w:firstLineChars="177" w:firstLine="372"/>
        <w:rPr>
          <w:rFonts w:ascii="Times New Roman" w:eastAsia="宋体" w:hAnsi="Times New Roman" w:cs="Times New Roman"/>
          <w:kern w:val="0"/>
          <w:szCs w:val="21"/>
        </w:rPr>
      </w:pPr>
      <w:r>
        <w:rPr>
          <w:rFonts w:ascii="Times New Roman" w:eastAsia="宋体" w:hAnsi="Times New Roman" w:cs="Times New Roman"/>
          <w:kern w:val="0"/>
          <w:szCs w:val="21"/>
        </w:rPr>
        <w:t>地面普通型灰分仪的供电电压为</w:t>
      </w:r>
      <w:r>
        <w:rPr>
          <w:rFonts w:ascii="Times New Roman" w:eastAsia="宋体" w:hAnsi="Times New Roman" w:cs="Times New Roman"/>
          <w:kern w:val="0"/>
          <w:szCs w:val="21"/>
        </w:rPr>
        <w:t>AC220V</w:t>
      </w:r>
      <w:r>
        <w:rPr>
          <w:rFonts w:ascii="Times New Roman" w:eastAsia="宋体" w:hAnsi="Times New Roman" w:cs="Times New Roman"/>
          <w:kern w:val="0"/>
          <w:szCs w:val="21"/>
        </w:rPr>
        <w:t>，井下防爆型灰分仪的供电电压一般取自照明综保的</w:t>
      </w:r>
      <w:r>
        <w:rPr>
          <w:rFonts w:ascii="Times New Roman" w:eastAsia="宋体" w:hAnsi="Times New Roman" w:cs="Times New Roman"/>
          <w:kern w:val="0"/>
          <w:szCs w:val="21"/>
        </w:rPr>
        <w:t>AC127V</w:t>
      </w:r>
      <w:r>
        <w:rPr>
          <w:rFonts w:ascii="Times New Roman" w:eastAsia="宋体" w:hAnsi="Times New Roman" w:cs="Times New Roman"/>
          <w:kern w:val="0"/>
          <w:szCs w:val="21"/>
        </w:rPr>
        <w:t>，在电压波动条件下，灰分仪的基本性能应保持不变。</w:t>
      </w:r>
    </w:p>
    <w:p w14:paraId="7C6771F9" w14:textId="77777777" w:rsidR="00B72EFE" w:rsidRDefault="00000000">
      <w:pPr>
        <w:pStyle w:val="ad"/>
        <w:numPr>
          <w:ilvl w:val="3"/>
          <w:numId w:val="4"/>
        </w:numPr>
        <w:spacing w:line="360" w:lineRule="auto"/>
        <w:ind w:left="0" w:firstLineChars="0" w:firstLine="0"/>
        <w:rPr>
          <w:rFonts w:asciiTheme="minorEastAsia" w:hAnsiTheme="minorEastAsia" w:cs="Times New Roman" w:hint="eastAsia"/>
          <w:kern w:val="0"/>
          <w:sz w:val="24"/>
        </w:rPr>
      </w:pPr>
      <w:r>
        <w:rPr>
          <w:rFonts w:asciiTheme="minorEastAsia" w:hAnsiTheme="minorEastAsia" w:cs="Times New Roman" w:hint="eastAsia"/>
          <w:kern w:val="0"/>
          <w:sz w:val="24"/>
        </w:rPr>
        <w:t>供电电源瞬时中断</w:t>
      </w:r>
    </w:p>
    <w:p w14:paraId="278C5C16" w14:textId="77777777" w:rsidR="00B72EFE" w:rsidRDefault="00000000">
      <w:pPr>
        <w:pStyle w:val="ad"/>
        <w:spacing w:line="360" w:lineRule="auto"/>
        <w:ind w:firstLineChars="202" w:firstLine="424"/>
        <w:rPr>
          <w:rFonts w:ascii="Times New Roman"/>
        </w:rPr>
      </w:pPr>
      <w:r>
        <w:rPr>
          <w:rFonts w:ascii="Times New Roman" w:eastAsia="宋体" w:hAnsi="Times New Roman" w:cs="Times New Roman" w:hint="eastAsia"/>
          <w:kern w:val="0"/>
          <w:szCs w:val="21"/>
        </w:rPr>
        <w:t>考虑到供电电源不稳定的极端情况，</w:t>
      </w:r>
      <w:r>
        <w:rPr>
          <w:rFonts w:ascii="Times New Roman"/>
        </w:rPr>
        <w:t>灰分仪应能承受持续时间不大于</w:t>
      </w:r>
      <w:r>
        <w:rPr>
          <w:rFonts w:ascii="Times New Roman"/>
        </w:rPr>
        <w:t>10 ms</w:t>
      </w:r>
      <w:r>
        <w:rPr>
          <w:rFonts w:ascii="Times New Roman"/>
        </w:rPr>
        <w:t>的瞬时供电</w:t>
      </w:r>
      <w:r>
        <w:rPr>
          <w:rFonts w:ascii="Times New Roman"/>
        </w:rPr>
        <w:lastRenderedPageBreak/>
        <w:t>电源中断，而不影响正常工作。</w:t>
      </w:r>
    </w:p>
    <w:p w14:paraId="4EB590EE" w14:textId="77777777" w:rsidR="00B72EFE" w:rsidRDefault="00000000">
      <w:pPr>
        <w:pStyle w:val="ad"/>
        <w:numPr>
          <w:ilvl w:val="3"/>
          <w:numId w:val="4"/>
        </w:numPr>
        <w:spacing w:line="360" w:lineRule="auto"/>
        <w:ind w:left="0" w:firstLineChars="0" w:firstLine="0"/>
        <w:rPr>
          <w:rFonts w:asciiTheme="minorEastAsia" w:hAnsiTheme="minorEastAsia" w:cs="Times New Roman" w:hint="eastAsia"/>
          <w:kern w:val="0"/>
          <w:sz w:val="24"/>
        </w:rPr>
      </w:pPr>
      <w:r>
        <w:rPr>
          <w:rFonts w:asciiTheme="minorEastAsia" w:hAnsiTheme="minorEastAsia" w:cs="Times New Roman" w:hint="eastAsia"/>
          <w:kern w:val="0"/>
          <w:sz w:val="24"/>
        </w:rPr>
        <w:t>振动</w:t>
      </w:r>
    </w:p>
    <w:p w14:paraId="2685EB9B" w14:textId="77777777" w:rsidR="00B72EFE" w:rsidRDefault="00000000">
      <w:pPr>
        <w:pStyle w:val="ad"/>
        <w:spacing w:line="360" w:lineRule="auto"/>
        <w:ind w:firstLineChars="202" w:firstLine="424"/>
        <w:rPr>
          <w:rFonts w:ascii="Times New Roman" w:eastAsia="宋体" w:hAnsi="Times New Roman" w:cs="Times New Roman"/>
          <w:kern w:val="0"/>
          <w:szCs w:val="21"/>
        </w:rPr>
      </w:pPr>
      <w:r>
        <w:rPr>
          <w:rFonts w:ascii="Times New Roman"/>
        </w:rPr>
        <w:t>灰分仪在非通电状态经振动试验后，机械结构应完好，紧固件应无松动现象。重新上电后，灰分仪应能正常工作。</w:t>
      </w:r>
    </w:p>
    <w:p w14:paraId="7AAC576C" w14:textId="77777777" w:rsidR="00B72EFE" w:rsidRDefault="00000000">
      <w:pPr>
        <w:pStyle w:val="ad"/>
        <w:numPr>
          <w:ilvl w:val="2"/>
          <w:numId w:val="4"/>
        </w:numPr>
        <w:spacing w:line="360" w:lineRule="auto"/>
        <w:ind w:left="0" w:firstLineChars="0" w:firstLine="0"/>
        <w:rPr>
          <w:rFonts w:ascii="Times New Roman" w:eastAsia="黑体" w:hAnsi="Times New Roman" w:cs="Times New Roman"/>
          <w:sz w:val="24"/>
        </w:rPr>
      </w:pPr>
      <w:r>
        <w:rPr>
          <w:rFonts w:ascii="Times New Roman" w:eastAsia="黑体" w:hAnsi="Times New Roman" w:cs="Times New Roman"/>
          <w:sz w:val="24"/>
        </w:rPr>
        <w:t>矿用防爆性能</w:t>
      </w:r>
    </w:p>
    <w:p w14:paraId="40A2BA54" w14:textId="77777777" w:rsidR="00B72EFE" w:rsidRDefault="00000000">
      <w:pPr>
        <w:pStyle w:val="ad"/>
        <w:spacing w:line="360" w:lineRule="auto"/>
        <w:ind w:firstLineChars="177" w:firstLine="372"/>
        <w:rPr>
          <w:rFonts w:ascii="Times New Roman"/>
        </w:rPr>
      </w:pPr>
      <w:r>
        <w:rPr>
          <w:rFonts w:ascii="Times New Roman"/>
        </w:rPr>
        <w:t>矿用防爆灰分仪</w:t>
      </w:r>
      <w:r>
        <w:rPr>
          <w:rFonts w:ascii="Times New Roman" w:hint="eastAsia"/>
        </w:rPr>
        <w:t>主要用于煤矿井下的灰分在线检测场合，必需</w:t>
      </w:r>
      <w:r>
        <w:rPr>
          <w:rFonts w:ascii="Times New Roman"/>
        </w:rPr>
        <w:t>是</w:t>
      </w:r>
      <w:r>
        <w:rPr>
          <w:rFonts w:ascii="Times New Roman"/>
        </w:rPr>
        <w:t>GB/T3836.1-2021</w:t>
      </w:r>
      <w:r>
        <w:rPr>
          <w:rFonts w:ascii="Times New Roman"/>
        </w:rPr>
        <w:t>中</w:t>
      </w:r>
      <w:r>
        <w:rPr>
          <w:rFonts w:ascii="Times New Roman"/>
        </w:rPr>
        <w:t>4.2</w:t>
      </w:r>
      <w:r>
        <w:rPr>
          <w:rFonts w:ascii="Times New Roman"/>
        </w:rPr>
        <w:t>规定的</w:t>
      </w:r>
      <w:r>
        <w:rPr>
          <w:rFonts w:ascii="Times New Roman"/>
        </w:rPr>
        <w:t>I</w:t>
      </w:r>
      <w:r>
        <w:rPr>
          <w:rFonts w:ascii="Times New Roman"/>
        </w:rPr>
        <w:t>类电气设备，应符合</w:t>
      </w:r>
      <w:bookmarkStart w:id="11" w:name="OLE_LINK14"/>
      <w:bookmarkStart w:id="12" w:name="OLE_LINK13"/>
      <w:r>
        <w:rPr>
          <w:rFonts w:ascii="Times New Roman"/>
        </w:rPr>
        <w:t>GB/T 3836.1</w:t>
      </w:r>
      <w:bookmarkEnd w:id="11"/>
      <w:bookmarkEnd w:id="12"/>
      <w:r>
        <w:rPr>
          <w:rFonts w:ascii="Times New Roman"/>
        </w:rPr>
        <w:t>~ GB/T 3836.4</w:t>
      </w:r>
      <w:r>
        <w:rPr>
          <w:rFonts w:ascii="Times New Roman"/>
        </w:rPr>
        <w:t>和</w:t>
      </w:r>
      <w:r>
        <w:rPr>
          <w:rFonts w:ascii="Times New Roman"/>
        </w:rPr>
        <w:t>GB/T3836.9</w:t>
      </w:r>
      <w:r>
        <w:rPr>
          <w:rFonts w:ascii="Times New Roman"/>
        </w:rPr>
        <w:t>的相关规定，其图样及产品</w:t>
      </w:r>
      <w:r>
        <w:rPr>
          <w:rFonts w:ascii="Times New Roman" w:hint="eastAsia"/>
        </w:rPr>
        <w:t>应</w:t>
      </w:r>
      <w:r>
        <w:rPr>
          <w:rFonts w:ascii="Times New Roman"/>
        </w:rPr>
        <w:t>经过指定的检验单位检验，并取得</w:t>
      </w:r>
      <w:r>
        <w:rPr>
          <w:rFonts w:ascii="Times New Roman"/>
        </w:rPr>
        <w:t>“</w:t>
      </w:r>
      <w:r>
        <w:rPr>
          <w:rFonts w:ascii="Times New Roman"/>
        </w:rPr>
        <w:t>矿用防爆合格证</w:t>
      </w:r>
      <w:r>
        <w:rPr>
          <w:rFonts w:ascii="Times New Roman"/>
        </w:rPr>
        <w:t>”</w:t>
      </w:r>
      <w:r>
        <w:rPr>
          <w:rFonts w:ascii="Times New Roman"/>
        </w:rPr>
        <w:t>及</w:t>
      </w:r>
      <w:r>
        <w:rPr>
          <w:rFonts w:ascii="Times New Roman"/>
        </w:rPr>
        <w:t>“</w:t>
      </w:r>
      <w:r>
        <w:rPr>
          <w:rFonts w:ascii="Times New Roman"/>
        </w:rPr>
        <w:t>安全标志证</w:t>
      </w:r>
      <w:r>
        <w:rPr>
          <w:rFonts w:ascii="Times New Roman"/>
        </w:rPr>
        <w:t>”</w:t>
      </w:r>
      <w:r>
        <w:rPr>
          <w:rFonts w:ascii="Times New Roman"/>
        </w:rPr>
        <w:t>。证件均应在有效期内。</w:t>
      </w:r>
    </w:p>
    <w:p w14:paraId="3DD2F82A" w14:textId="77777777" w:rsidR="00B72EFE" w:rsidRDefault="00000000">
      <w:pPr>
        <w:pStyle w:val="ad"/>
        <w:numPr>
          <w:ilvl w:val="2"/>
          <w:numId w:val="4"/>
        </w:numPr>
        <w:spacing w:line="360" w:lineRule="auto"/>
        <w:ind w:left="0" w:firstLineChars="0" w:firstLine="0"/>
        <w:rPr>
          <w:rFonts w:ascii="Times New Roman" w:eastAsia="黑体" w:hAnsi="Times New Roman" w:cs="Times New Roman"/>
          <w:sz w:val="24"/>
        </w:rPr>
      </w:pPr>
      <w:r>
        <w:rPr>
          <w:rFonts w:ascii="Times New Roman" w:eastAsia="黑体" w:hAnsi="Times New Roman" w:cs="Times New Roman" w:hint="eastAsia"/>
          <w:sz w:val="24"/>
        </w:rPr>
        <w:t>灰分仪的运输、运输贮存</w:t>
      </w:r>
    </w:p>
    <w:p w14:paraId="61874051" w14:textId="77777777" w:rsidR="00B72EFE" w:rsidRDefault="00000000">
      <w:pPr>
        <w:pStyle w:val="ad"/>
        <w:spacing w:line="360" w:lineRule="auto"/>
        <w:ind w:firstLineChars="177" w:firstLine="372"/>
        <w:rPr>
          <w:rFonts w:ascii="Times New Roman" w:eastAsia="宋体" w:hAnsi="Times New Roman" w:cs="Times New Roman"/>
          <w:kern w:val="0"/>
          <w:szCs w:val="21"/>
        </w:rPr>
      </w:pPr>
      <w:r>
        <w:rPr>
          <w:rFonts w:ascii="Times New Roman" w:eastAsia="宋体" w:hAnsi="Times New Roman" w:cs="Times New Roman" w:hint="eastAsia"/>
          <w:kern w:val="0"/>
          <w:szCs w:val="21"/>
        </w:rPr>
        <w:t>该部分依据</w:t>
      </w:r>
      <w:r>
        <w:rPr>
          <w:rFonts w:ascii="Times New Roman" w:eastAsia="宋体"/>
        </w:rPr>
        <w:t>GB/T 11606-2007</w:t>
      </w:r>
      <w:r>
        <w:rPr>
          <w:rFonts w:ascii="Times New Roman" w:eastAsia="宋体" w:hint="eastAsia"/>
        </w:rPr>
        <w:t>的规定。</w:t>
      </w:r>
    </w:p>
    <w:p w14:paraId="1CBB5432" w14:textId="77777777" w:rsidR="00B72EFE" w:rsidRDefault="00000000">
      <w:pPr>
        <w:pStyle w:val="ad"/>
        <w:numPr>
          <w:ilvl w:val="0"/>
          <w:numId w:val="4"/>
        </w:numPr>
        <w:spacing w:line="360" w:lineRule="auto"/>
        <w:ind w:firstLineChars="0"/>
        <w:rPr>
          <w:rFonts w:ascii="Times New Roman" w:eastAsia="黑体" w:hAnsi="Times New Roman" w:cs="Times New Roman"/>
          <w:sz w:val="24"/>
        </w:rPr>
      </w:pPr>
      <w:r>
        <w:rPr>
          <w:rFonts w:ascii="Times New Roman" w:eastAsia="黑体" w:hAnsi="Times New Roman" w:cs="Times New Roman"/>
          <w:sz w:val="24"/>
        </w:rPr>
        <w:t>主要试验验证情况</w:t>
      </w:r>
      <w:bookmarkEnd w:id="9"/>
      <w:bookmarkEnd w:id="10"/>
    </w:p>
    <w:p w14:paraId="5999C3CD" w14:textId="77777777" w:rsidR="00B72EFE" w:rsidRDefault="00000000">
      <w:pPr>
        <w:pStyle w:val="ad"/>
        <w:spacing w:line="360" w:lineRule="auto"/>
        <w:ind w:firstLineChars="177" w:firstLine="372"/>
        <w:rPr>
          <w:rFonts w:ascii="Times New Roman" w:eastAsia="宋体" w:hAnsi="Times New Roman" w:cs="Times New Roman"/>
          <w:kern w:val="0"/>
          <w:szCs w:val="21"/>
        </w:rPr>
      </w:pPr>
      <w:r>
        <w:rPr>
          <w:rFonts w:ascii="Times New Roman" w:eastAsia="宋体" w:hAnsi="Times New Roman" w:cs="Times New Roman"/>
          <w:kern w:val="0"/>
          <w:szCs w:val="21"/>
        </w:rPr>
        <w:t>灰分仪的</w:t>
      </w:r>
      <w:r>
        <w:rPr>
          <w:rFonts w:ascii="Times New Roman" w:eastAsia="宋体" w:hAnsi="Times New Roman" w:cs="Times New Roman" w:hint="eastAsia"/>
          <w:kern w:val="0"/>
          <w:szCs w:val="21"/>
        </w:rPr>
        <w:t>基本误差、重复性、稳定性是主要</w:t>
      </w:r>
      <w:r>
        <w:rPr>
          <w:rFonts w:ascii="Times New Roman" w:eastAsia="宋体" w:hAnsi="Times New Roman" w:cs="Times New Roman"/>
          <w:kern w:val="0"/>
          <w:szCs w:val="21"/>
        </w:rPr>
        <w:t>性能</w:t>
      </w:r>
      <w:r>
        <w:rPr>
          <w:rFonts w:ascii="Times New Roman" w:eastAsia="宋体" w:hAnsi="Times New Roman" w:cs="Times New Roman" w:hint="eastAsia"/>
          <w:kern w:val="0"/>
          <w:szCs w:val="21"/>
        </w:rPr>
        <w:t>指标，基本性能</w:t>
      </w:r>
      <w:r>
        <w:rPr>
          <w:rFonts w:ascii="Times New Roman" w:eastAsia="宋体" w:hAnsi="Times New Roman" w:cs="Times New Roman"/>
          <w:kern w:val="0"/>
          <w:szCs w:val="21"/>
        </w:rPr>
        <w:t>试验在标准试验条件下，开机预热</w:t>
      </w:r>
      <w:r>
        <w:rPr>
          <w:rFonts w:ascii="Times New Roman" w:eastAsia="宋体" w:hAnsi="Times New Roman" w:cs="Times New Roman"/>
          <w:kern w:val="0"/>
          <w:szCs w:val="21"/>
        </w:rPr>
        <w:t xml:space="preserve"> 15min </w:t>
      </w:r>
      <w:r>
        <w:rPr>
          <w:rFonts w:ascii="Times New Roman" w:eastAsia="宋体" w:hAnsi="Times New Roman" w:cs="Times New Roman"/>
          <w:kern w:val="0"/>
          <w:szCs w:val="21"/>
        </w:rPr>
        <w:t>后进行。</w:t>
      </w:r>
      <w:r>
        <w:rPr>
          <w:rFonts w:ascii="Times New Roman" w:eastAsia="宋体" w:hAnsi="Times New Roman" w:cs="Times New Roman" w:hint="eastAsia"/>
          <w:color w:val="000000" w:themeColor="text1"/>
          <w:szCs w:val="21"/>
        </w:rPr>
        <w:t>开封市测控技术有限公司、北京市煤炭矿用机电设备技术开发有限公司、淮北矿业股份有限公司、天津中和科技有限公司</w:t>
      </w:r>
      <w:r>
        <w:rPr>
          <w:rFonts w:ascii="Times New Roman" w:eastAsia="宋体" w:hAnsi="Times New Roman" w:cs="Times New Roman" w:hint="eastAsia"/>
          <w:color w:val="000000" w:themeColor="text1"/>
          <w:szCs w:val="21"/>
        </w:rPr>
        <w:t>4</w:t>
      </w:r>
      <w:r>
        <w:rPr>
          <w:rFonts w:ascii="Times New Roman" w:eastAsia="宋体" w:hAnsi="Times New Roman" w:cs="Times New Roman" w:hint="eastAsia"/>
          <w:color w:val="000000" w:themeColor="text1"/>
          <w:szCs w:val="21"/>
        </w:rPr>
        <w:t>家单位参与了试验验证。</w:t>
      </w:r>
      <w:r>
        <w:rPr>
          <w:rFonts w:ascii="Times New Roman" w:eastAsia="宋体" w:hAnsi="Times New Roman" w:cs="Times New Roman" w:hint="eastAsia"/>
          <w:kern w:val="0"/>
          <w:szCs w:val="21"/>
        </w:rPr>
        <w:t>。</w:t>
      </w:r>
    </w:p>
    <w:p w14:paraId="7AF96DCE" w14:textId="77777777" w:rsidR="00B72EFE" w:rsidRDefault="00000000">
      <w:pPr>
        <w:pStyle w:val="ad"/>
        <w:numPr>
          <w:ilvl w:val="1"/>
          <w:numId w:val="4"/>
        </w:numPr>
        <w:spacing w:line="360" w:lineRule="auto"/>
        <w:ind w:left="0" w:firstLineChars="0" w:firstLine="0"/>
        <w:rPr>
          <w:rFonts w:ascii="Times New Roman" w:hAnsi="Times New Roman" w:cs="Times New Roman"/>
          <w:sz w:val="24"/>
        </w:rPr>
      </w:pPr>
      <w:r>
        <w:rPr>
          <w:rFonts w:ascii="Times New Roman" w:hAnsi="Times New Roman" w:cs="Times New Roman"/>
          <w:sz w:val="24"/>
        </w:rPr>
        <w:t>基本误差试验</w:t>
      </w:r>
    </w:p>
    <w:p w14:paraId="4DF66BF9" w14:textId="77777777" w:rsidR="00B72EFE" w:rsidRDefault="00000000">
      <w:pPr>
        <w:pStyle w:val="ad"/>
        <w:numPr>
          <w:ilvl w:val="2"/>
          <w:numId w:val="4"/>
        </w:numPr>
        <w:spacing w:line="360" w:lineRule="auto"/>
        <w:ind w:left="0" w:firstLineChars="0" w:firstLine="0"/>
        <w:rPr>
          <w:rFonts w:ascii="Times New Roman" w:hAnsi="Times New Roman" w:cs="Times New Roman"/>
          <w:sz w:val="24"/>
        </w:rPr>
      </w:pPr>
      <w:r>
        <w:rPr>
          <w:rFonts w:ascii="Times New Roman" w:hAnsi="Times New Roman" w:cs="Times New Roman" w:hint="eastAsia"/>
          <w:sz w:val="24"/>
        </w:rPr>
        <w:t>灰分</w:t>
      </w:r>
      <w:r>
        <w:rPr>
          <w:rFonts w:ascii="Times New Roman" w:hAnsi="Times New Roman" w:cs="Times New Roman"/>
          <w:sz w:val="24"/>
        </w:rPr>
        <w:t>测量误差试验要求如下</w:t>
      </w:r>
    </w:p>
    <w:p w14:paraId="01991E48" w14:textId="77777777" w:rsidR="00B72EFE" w:rsidRDefault="00000000">
      <w:pPr>
        <w:pStyle w:val="ad"/>
        <w:numPr>
          <w:ilvl w:val="3"/>
          <w:numId w:val="4"/>
        </w:numPr>
        <w:spacing w:line="360" w:lineRule="auto"/>
        <w:ind w:left="0" w:firstLineChars="0" w:firstLine="0"/>
        <w:rPr>
          <w:rFonts w:ascii="Times New Roman" w:hAnsi="Times New Roman" w:cs="Times New Roman"/>
          <w:kern w:val="0"/>
          <w:sz w:val="24"/>
        </w:rPr>
      </w:pPr>
      <w:r>
        <w:rPr>
          <w:rFonts w:ascii="Times New Roman" w:hAnsi="Times New Roman" w:cs="Times New Roman" w:hint="eastAsia"/>
          <w:kern w:val="0"/>
          <w:sz w:val="24"/>
        </w:rPr>
        <w:t>厂内试验</w:t>
      </w:r>
    </w:p>
    <w:p w14:paraId="6A2B5611" w14:textId="77777777" w:rsidR="00B72EFE" w:rsidRDefault="00000000">
      <w:pPr>
        <w:spacing w:after="120" w:line="360" w:lineRule="auto"/>
        <w:ind w:firstLineChars="200" w:firstLine="480"/>
        <w:rPr>
          <w:rFonts w:ascii="Times New Roman" w:hAnsi="Times New Roman" w:cs="Times New Roman"/>
          <w:kern w:val="0"/>
          <w:szCs w:val="21"/>
        </w:rPr>
      </w:pPr>
      <w:r>
        <w:rPr>
          <w:rFonts w:ascii="Times New Roman" w:hAnsi="Times New Roman" w:cs="Times New Roman" w:hint="eastAsia"/>
          <w:kern w:val="0"/>
          <w:sz w:val="24"/>
        </w:rPr>
        <w:t>a)</w:t>
      </w:r>
      <w:r>
        <w:rPr>
          <w:rFonts w:ascii="Times New Roman" w:hAnsi="Times New Roman" w:cs="Times New Roman" w:hint="eastAsia"/>
          <w:kern w:val="0"/>
          <w:sz w:val="24"/>
        </w:rPr>
        <w:tab/>
      </w:r>
      <w:r>
        <w:rPr>
          <w:rFonts w:ascii="Times New Roman" w:hAnsi="Times New Roman" w:cs="Times New Roman" w:hint="eastAsia"/>
          <w:kern w:val="0"/>
          <w:szCs w:val="21"/>
        </w:rPr>
        <w:t>准备同一矿区的试验用标准煤样</w:t>
      </w:r>
      <w:r>
        <w:rPr>
          <w:rFonts w:ascii="Times New Roman" w:hAnsi="Times New Roman" w:cs="Times New Roman" w:hint="eastAsia"/>
          <w:kern w:val="0"/>
          <w:szCs w:val="21"/>
        </w:rPr>
        <w:t>4</w:t>
      </w:r>
      <w:r>
        <w:rPr>
          <w:rFonts w:ascii="Times New Roman" w:hAnsi="Times New Roman" w:cs="Times New Roman" w:hint="eastAsia"/>
          <w:kern w:val="0"/>
          <w:szCs w:val="21"/>
        </w:rPr>
        <w:t>个，其灼烧化验灰分应分别位于表</w:t>
      </w:r>
      <w:r>
        <w:rPr>
          <w:rFonts w:ascii="Times New Roman" w:hAnsi="Times New Roman" w:cs="Times New Roman" w:hint="eastAsia"/>
          <w:kern w:val="0"/>
          <w:szCs w:val="21"/>
        </w:rPr>
        <w:t>3</w:t>
      </w:r>
      <w:r>
        <w:rPr>
          <w:rFonts w:ascii="Times New Roman" w:hAnsi="Times New Roman" w:cs="Times New Roman" w:hint="eastAsia"/>
          <w:kern w:val="0"/>
          <w:szCs w:val="21"/>
        </w:rPr>
        <w:t>的</w:t>
      </w:r>
      <w:r>
        <w:rPr>
          <w:rFonts w:ascii="Times New Roman" w:hAnsi="Times New Roman" w:cs="Times New Roman" w:hint="eastAsia"/>
          <w:kern w:val="0"/>
          <w:szCs w:val="21"/>
        </w:rPr>
        <w:t>4</w:t>
      </w:r>
      <w:r>
        <w:rPr>
          <w:rFonts w:ascii="Times New Roman" w:hAnsi="Times New Roman" w:cs="Times New Roman" w:hint="eastAsia"/>
          <w:kern w:val="0"/>
          <w:szCs w:val="21"/>
        </w:rPr>
        <w:t>个灰分含量区间内。煤样的粒度应小于</w:t>
      </w:r>
      <w:r>
        <w:rPr>
          <w:rFonts w:ascii="Times New Roman" w:hAnsi="Times New Roman" w:cs="Times New Roman" w:hint="eastAsia"/>
          <w:kern w:val="0"/>
          <w:szCs w:val="21"/>
        </w:rPr>
        <w:t>6 mm</w:t>
      </w:r>
      <w:r>
        <w:rPr>
          <w:rFonts w:ascii="Times New Roman" w:hAnsi="Times New Roman" w:cs="Times New Roman" w:hint="eastAsia"/>
          <w:kern w:val="0"/>
          <w:szCs w:val="21"/>
        </w:rPr>
        <w:t>；</w:t>
      </w:r>
    </w:p>
    <w:p w14:paraId="1B91C6EF" w14:textId="77777777" w:rsidR="00B72EFE" w:rsidRDefault="00000000">
      <w:pPr>
        <w:spacing w:after="120" w:line="360" w:lineRule="auto"/>
        <w:ind w:firstLineChars="200" w:firstLine="420"/>
        <w:rPr>
          <w:rFonts w:ascii="Times New Roman" w:hAnsi="Times New Roman" w:cs="Times New Roman"/>
          <w:kern w:val="0"/>
          <w:szCs w:val="21"/>
        </w:rPr>
      </w:pPr>
      <w:r>
        <w:rPr>
          <w:rFonts w:ascii="Times New Roman" w:hAnsi="Times New Roman" w:cs="Times New Roman" w:hint="eastAsia"/>
          <w:kern w:val="0"/>
          <w:szCs w:val="21"/>
        </w:rPr>
        <w:t>b)</w:t>
      </w:r>
      <w:r>
        <w:rPr>
          <w:rFonts w:ascii="Times New Roman" w:hAnsi="Times New Roman" w:cs="Times New Roman" w:hint="eastAsia"/>
          <w:kern w:val="0"/>
          <w:szCs w:val="21"/>
        </w:rPr>
        <w:tab/>
      </w:r>
      <w:r>
        <w:rPr>
          <w:rFonts w:ascii="Times New Roman" w:hAnsi="Times New Roman" w:cs="Times New Roman" w:hint="eastAsia"/>
          <w:kern w:val="0"/>
          <w:szCs w:val="21"/>
        </w:rPr>
        <w:t>依次将</w:t>
      </w:r>
      <w:r>
        <w:rPr>
          <w:rFonts w:ascii="Times New Roman" w:hAnsi="Times New Roman" w:cs="Times New Roman" w:hint="eastAsia"/>
          <w:kern w:val="0"/>
          <w:szCs w:val="21"/>
        </w:rPr>
        <w:t>4</w:t>
      </w:r>
      <w:r>
        <w:rPr>
          <w:rFonts w:ascii="Times New Roman" w:hAnsi="Times New Roman" w:cs="Times New Roman" w:hint="eastAsia"/>
          <w:kern w:val="0"/>
          <w:szCs w:val="21"/>
        </w:rPr>
        <w:t>个煤样均匀铺满灰分仪的测量区域，所铺煤的厚度应不少于</w:t>
      </w:r>
      <w:r>
        <w:rPr>
          <w:rFonts w:ascii="Times New Roman" w:hAnsi="Times New Roman" w:cs="Times New Roman" w:hint="eastAsia"/>
          <w:kern w:val="0"/>
          <w:szCs w:val="21"/>
        </w:rPr>
        <w:t>100 mm</w:t>
      </w:r>
      <w:r>
        <w:rPr>
          <w:rFonts w:ascii="Times New Roman" w:hAnsi="Times New Roman" w:cs="Times New Roman" w:hint="eastAsia"/>
          <w:kern w:val="0"/>
          <w:szCs w:val="21"/>
        </w:rPr>
        <w:t>；</w:t>
      </w:r>
    </w:p>
    <w:p w14:paraId="42898E53" w14:textId="77777777" w:rsidR="00B72EFE" w:rsidRDefault="00000000">
      <w:pPr>
        <w:spacing w:after="120" w:line="360" w:lineRule="auto"/>
        <w:ind w:firstLineChars="200" w:firstLine="420"/>
        <w:rPr>
          <w:rFonts w:ascii="Times New Roman" w:hAnsi="Times New Roman" w:cs="Times New Roman"/>
          <w:kern w:val="0"/>
          <w:szCs w:val="21"/>
        </w:rPr>
      </w:pPr>
      <w:r>
        <w:rPr>
          <w:rFonts w:ascii="Times New Roman" w:hAnsi="Times New Roman" w:cs="Times New Roman" w:hint="eastAsia"/>
          <w:kern w:val="0"/>
          <w:szCs w:val="21"/>
        </w:rPr>
        <w:t>c)</w:t>
      </w:r>
      <w:r>
        <w:rPr>
          <w:rFonts w:ascii="Times New Roman" w:hAnsi="Times New Roman" w:cs="Times New Roman" w:hint="eastAsia"/>
          <w:kern w:val="0"/>
          <w:szCs w:val="21"/>
        </w:rPr>
        <w:tab/>
      </w:r>
      <w:r>
        <w:rPr>
          <w:rFonts w:ascii="Times New Roman" w:hAnsi="Times New Roman" w:cs="Times New Roman" w:hint="eastAsia"/>
          <w:kern w:val="0"/>
          <w:szCs w:val="21"/>
        </w:rPr>
        <w:t>每个煤样静态测量</w:t>
      </w:r>
      <w:r>
        <w:rPr>
          <w:rFonts w:ascii="Times New Roman" w:hAnsi="Times New Roman" w:cs="Times New Roman" w:hint="eastAsia"/>
          <w:kern w:val="0"/>
          <w:szCs w:val="21"/>
        </w:rPr>
        <w:t>30 min</w:t>
      </w:r>
      <w:r>
        <w:rPr>
          <w:rFonts w:ascii="Times New Roman" w:hAnsi="Times New Roman" w:cs="Times New Roman" w:hint="eastAsia"/>
          <w:kern w:val="0"/>
          <w:szCs w:val="21"/>
        </w:rPr>
        <w:t>，共记录</w:t>
      </w:r>
      <w:r>
        <w:rPr>
          <w:rFonts w:ascii="Times New Roman" w:hAnsi="Times New Roman" w:cs="Times New Roman" w:hint="eastAsia"/>
          <w:kern w:val="0"/>
          <w:szCs w:val="21"/>
        </w:rPr>
        <w:t>3</w:t>
      </w:r>
      <w:r>
        <w:rPr>
          <w:rFonts w:ascii="Times New Roman" w:hAnsi="Times New Roman" w:cs="Times New Roman" w:hint="eastAsia"/>
          <w:kern w:val="0"/>
          <w:szCs w:val="21"/>
        </w:rPr>
        <w:t>个十分钟灰分测量值，取平均值作为该煤样的灰分测量值；</w:t>
      </w:r>
    </w:p>
    <w:p w14:paraId="3225D547" w14:textId="77777777" w:rsidR="00B72EFE" w:rsidRDefault="00000000">
      <w:pPr>
        <w:spacing w:after="120" w:line="360" w:lineRule="auto"/>
        <w:ind w:firstLineChars="200" w:firstLine="420"/>
        <w:rPr>
          <w:rFonts w:ascii="Times New Roman" w:hAnsi="Times New Roman" w:cs="Times New Roman"/>
          <w:kern w:val="0"/>
          <w:szCs w:val="21"/>
        </w:rPr>
      </w:pPr>
      <w:r>
        <w:rPr>
          <w:rFonts w:ascii="Times New Roman" w:hAnsi="Times New Roman" w:cs="Times New Roman" w:hint="eastAsia"/>
          <w:kern w:val="0"/>
          <w:szCs w:val="21"/>
        </w:rPr>
        <w:t>d)</w:t>
      </w:r>
      <w:r>
        <w:rPr>
          <w:rFonts w:ascii="Times New Roman" w:hAnsi="Times New Roman" w:cs="Times New Roman" w:hint="eastAsia"/>
          <w:kern w:val="0"/>
          <w:szCs w:val="21"/>
        </w:rPr>
        <w:tab/>
      </w:r>
      <w:r>
        <w:rPr>
          <w:rFonts w:ascii="Times New Roman" w:hAnsi="Times New Roman" w:cs="Times New Roman" w:hint="eastAsia"/>
          <w:kern w:val="0"/>
          <w:szCs w:val="21"/>
        </w:rPr>
        <w:t>任何一个煤样的灰分测量值与其化验值之差应符合表</w:t>
      </w:r>
      <w:r>
        <w:rPr>
          <w:rFonts w:ascii="Times New Roman" w:hAnsi="Times New Roman" w:cs="Times New Roman"/>
          <w:kern w:val="0"/>
          <w:szCs w:val="21"/>
        </w:rPr>
        <w:t>1</w:t>
      </w:r>
      <w:r>
        <w:rPr>
          <w:rFonts w:ascii="Times New Roman" w:hAnsi="Times New Roman" w:cs="Times New Roman" w:hint="eastAsia"/>
          <w:kern w:val="0"/>
          <w:szCs w:val="21"/>
        </w:rPr>
        <w:t>的规定。</w:t>
      </w:r>
    </w:p>
    <w:p w14:paraId="7073D770" w14:textId="77777777" w:rsidR="00B72EFE" w:rsidRDefault="00000000">
      <w:pPr>
        <w:pStyle w:val="ad"/>
        <w:numPr>
          <w:ilvl w:val="3"/>
          <w:numId w:val="4"/>
        </w:numPr>
        <w:spacing w:line="360" w:lineRule="auto"/>
        <w:ind w:left="0" w:firstLineChars="0" w:firstLine="0"/>
        <w:rPr>
          <w:rFonts w:ascii="Times New Roman" w:hAnsi="Times New Roman" w:cs="Times New Roman"/>
          <w:kern w:val="0"/>
          <w:sz w:val="24"/>
        </w:rPr>
      </w:pPr>
      <w:r>
        <w:rPr>
          <w:rFonts w:ascii="Times New Roman" w:hAnsi="Times New Roman" w:cs="Times New Roman" w:hint="eastAsia"/>
          <w:kern w:val="0"/>
          <w:sz w:val="24"/>
        </w:rPr>
        <w:t>厂内试验数据</w:t>
      </w:r>
    </w:p>
    <w:p w14:paraId="271CCAF1" w14:textId="77777777" w:rsidR="00B72EFE" w:rsidRDefault="00000000">
      <w:pPr>
        <w:pStyle w:val="ad"/>
        <w:spacing w:line="360" w:lineRule="auto"/>
        <w:ind w:firstLineChars="0" w:firstLine="0"/>
        <w:rPr>
          <w:rFonts w:ascii="Times New Roman" w:hAnsi="Times New Roman" w:cs="Times New Roman"/>
          <w:kern w:val="0"/>
          <w:sz w:val="24"/>
        </w:rPr>
      </w:pPr>
      <w:r>
        <w:rPr>
          <w:rFonts w:ascii="Times New Roman" w:hAnsi="Times New Roman" w:cs="Times New Roman" w:hint="eastAsia"/>
          <w:kern w:val="0"/>
          <w:sz w:val="24"/>
        </w:rPr>
        <w:t>试验日期：</w:t>
      </w:r>
      <w:r>
        <w:rPr>
          <w:rFonts w:ascii="Times New Roman" w:hAnsi="Times New Roman" w:cs="Times New Roman" w:hint="eastAsia"/>
          <w:kern w:val="0"/>
          <w:sz w:val="24"/>
        </w:rPr>
        <w:t>2</w:t>
      </w:r>
      <w:r>
        <w:rPr>
          <w:rFonts w:ascii="Times New Roman" w:hAnsi="Times New Roman" w:cs="Times New Roman"/>
          <w:kern w:val="0"/>
          <w:sz w:val="24"/>
        </w:rPr>
        <w:t>025-08-29</w:t>
      </w:r>
    </w:p>
    <w:p w14:paraId="16A23EB8" w14:textId="77777777" w:rsidR="00B72EFE" w:rsidRDefault="00000000">
      <w:pPr>
        <w:pStyle w:val="ad"/>
        <w:spacing w:line="360" w:lineRule="auto"/>
        <w:ind w:left="425" w:firstLineChars="0" w:firstLine="0"/>
        <w:jc w:val="center"/>
        <w:rPr>
          <w:rFonts w:ascii="Times New Roman" w:hAnsi="Times New Roman" w:cs="Times New Roman"/>
          <w:szCs w:val="21"/>
        </w:rPr>
      </w:pPr>
      <w:r>
        <w:rPr>
          <w:rFonts w:ascii="Times New Roman" w:hAnsi="Times New Roman" w:cs="Times New Roman"/>
          <w:szCs w:val="21"/>
        </w:rPr>
        <w:t>表</w:t>
      </w:r>
      <w:r>
        <w:rPr>
          <w:rFonts w:ascii="Times New Roman" w:hAnsi="Times New Roman" w:cs="Times New Roman" w:hint="eastAsia"/>
          <w:szCs w:val="21"/>
        </w:rPr>
        <w:t>2</w:t>
      </w:r>
      <w:r>
        <w:rPr>
          <w:rFonts w:ascii="Times New Roman" w:hAnsi="Times New Roman" w:cs="Times New Roman"/>
          <w:szCs w:val="21"/>
        </w:rPr>
        <w:t xml:space="preserve"> </w:t>
      </w:r>
      <w:r>
        <w:rPr>
          <w:rFonts w:ascii="Times New Roman" w:hAnsi="Times New Roman" w:cs="Times New Roman" w:hint="eastAsia"/>
          <w:szCs w:val="21"/>
        </w:rPr>
        <w:t>厂内试验测量误差情况</w:t>
      </w:r>
    </w:p>
    <w:tbl>
      <w:tblPr>
        <w:tblStyle w:val="ab"/>
        <w:tblW w:w="8844" w:type="dxa"/>
        <w:tblInd w:w="-289" w:type="dxa"/>
        <w:tblLook w:val="04A0" w:firstRow="1" w:lastRow="0" w:firstColumn="1" w:lastColumn="0" w:noHBand="0" w:noVBand="1"/>
      </w:tblPr>
      <w:tblGrid>
        <w:gridCol w:w="1474"/>
        <w:gridCol w:w="1474"/>
        <w:gridCol w:w="1474"/>
        <w:gridCol w:w="1474"/>
        <w:gridCol w:w="1474"/>
        <w:gridCol w:w="1474"/>
      </w:tblGrid>
      <w:tr w:rsidR="00B72EFE" w14:paraId="6C55D32E" w14:textId="77777777">
        <w:tc>
          <w:tcPr>
            <w:tcW w:w="1474" w:type="dxa"/>
            <w:vAlign w:val="center"/>
          </w:tcPr>
          <w:p w14:paraId="694CD10A" w14:textId="77777777" w:rsidR="00B72EFE" w:rsidRDefault="00000000">
            <w:pPr>
              <w:jc w:val="center"/>
              <w:rPr>
                <w:rFonts w:ascii="Times New Roman" w:hAnsi="Times New Roman" w:cs="Times New Roman"/>
                <w:b/>
              </w:rPr>
            </w:pPr>
            <w:r>
              <w:rPr>
                <w:rFonts w:ascii="Times New Roman" w:hAnsi="Times New Roman" w:cs="Times New Roman"/>
                <w:b/>
              </w:rPr>
              <w:t>煤样化验</w:t>
            </w:r>
          </w:p>
          <w:p w14:paraId="42FC4F50" w14:textId="77777777" w:rsidR="00B72EFE" w:rsidRDefault="00000000">
            <w:pPr>
              <w:jc w:val="center"/>
              <w:rPr>
                <w:rFonts w:ascii="Times New Roman" w:hAnsi="Times New Roman" w:cs="Times New Roman"/>
                <w:b/>
              </w:rPr>
            </w:pPr>
            <w:r>
              <w:rPr>
                <w:rFonts w:ascii="Times New Roman" w:hAnsi="Times New Roman" w:cs="Times New Roman"/>
                <w:b/>
              </w:rPr>
              <w:t>灰分</w:t>
            </w:r>
            <w:r>
              <w:rPr>
                <w:rFonts w:ascii="Times New Roman" w:hAnsi="Times New Roman" w:cs="Times New Roman" w:hint="eastAsia"/>
                <w:b/>
                <w:i/>
              </w:rPr>
              <w:t>A</w:t>
            </w:r>
            <w:r>
              <w:rPr>
                <w:rFonts w:ascii="Times New Roman" w:hAnsi="Times New Roman" w:cs="Times New Roman"/>
                <w:b/>
              </w:rPr>
              <w:t xml:space="preserve"> /%</w:t>
            </w:r>
          </w:p>
        </w:tc>
        <w:tc>
          <w:tcPr>
            <w:tcW w:w="1474" w:type="dxa"/>
            <w:vAlign w:val="center"/>
          </w:tcPr>
          <w:p w14:paraId="647B925E" w14:textId="77777777" w:rsidR="00B72EFE" w:rsidRDefault="00000000">
            <w:pPr>
              <w:jc w:val="center"/>
              <w:rPr>
                <w:rFonts w:ascii="Times New Roman" w:hAnsi="Times New Roman" w:cs="Times New Roman"/>
                <w:b/>
              </w:rPr>
            </w:pPr>
            <w:r>
              <w:rPr>
                <w:rFonts w:ascii="Times New Roman" w:hAnsi="Times New Roman" w:cs="Times New Roman"/>
                <w:b/>
              </w:rPr>
              <w:t>十分钟测量</w:t>
            </w:r>
          </w:p>
          <w:p w14:paraId="73AB05F9" w14:textId="77777777" w:rsidR="00B72EFE" w:rsidRDefault="00000000">
            <w:pPr>
              <w:jc w:val="center"/>
              <w:rPr>
                <w:rFonts w:ascii="Times New Roman" w:hAnsi="Times New Roman" w:cs="Times New Roman"/>
                <w:b/>
              </w:rPr>
            </w:pPr>
            <w:r>
              <w:rPr>
                <w:rFonts w:ascii="Times New Roman" w:hAnsi="Times New Roman" w:cs="Times New Roman"/>
                <w:b/>
              </w:rPr>
              <w:t>灰分</w:t>
            </w:r>
            <w:r>
              <w:rPr>
                <w:rFonts w:ascii="Times New Roman" w:hAnsi="Times New Roman" w:cs="Times New Roman" w:hint="eastAsia"/>
                <w:b/>
                <w:i/>
              </w:rPr>
              <w:t>A</w:t>
            </w:r>
            <w:r>
              <w:rPr>
                <w:rFonts w:ascii="Times New Roman" w:hAnsi="Times New Roman" w:cs="Times New Roman"/>
                <w:b/>
                <w:i/>
                <w:vertAlign w:val="subscript"/>
              </w:rPr>
              <w:t>1</w:t>
            </w:r>
            <w:r>
              <w:rPr>
                <w:rFonts w:ascii="Times New Roman" w:hAnsi="Times New Roman" w:cs="Times New Roman"/>
                <w:b/>
              </w:rPr>
              <w:t xml:space="preserve"> /%</w:t>
            </w:r>
          </w:p>
        </w:tc>
        <w:tc>
          <w:tcPr>
            <w:tcW w:w="1474" w:type="dxa"/>
            <w:vAlign w:val="center"/>
          </w:tcPr>
          <w:p w14:paraId="03111BE5" w14:textId="77777777" w:rsidR="00B72EFE" w:rsidRDefault="00000000">
            <w:pPr>
              <w:jc w:val="center"/>
              <w:rPr>
                <w:rFonts w:ascii="Times New Roman" w:hAnsi="Times New Roman" w:cs="Times New Roman"/>
                <w:b/>
              </w:rPr>
            </w:pPr>
            <w:r>
              <w:rPr>
                <w:rFonts w:ascii="Times New Roman" w:hAnsi="Times New Roman" w:cs="Times New Roman"/>
                <w:b/>
              </w:rPr>
              <w:t>十分钟测量</w:t>
            </w:r>
          </w:p>
          <w:p w14:paraId="4267CC2D" w14:textId="77777777" w:rsidR="00B72EFE" w:rsidRDefault="00000000">
            <w:pPr>
              <w:jc w:val="center"/>
              <w:rPr>
                <w:rFonts w:ascii="Times New Roman" w:hAnsi="Times New Roman" w:cs="Times New Roman"/>
                <w:b/>
              </w:rPr>
            </w:pPr>
            <w:r>
              <w:rPr>
                <w:rFonts w:ascii="Times New Roman" w:hAnsi="Times New Roman" w:cs="Times New Roman"/>
                <w:b/>
              </w:rPr>
              <w:t>灰分</w:t>
            </w:r>
            <w:r>
              <w:rPr>
                <w:rFonts w:ascii="Times New Roman" w:hAnsi="Times New Roman" w:cs="Times New Roman" w:hint="eastAsia"/>
                <w:b/>
                <w:i/>
              </w:rPr>
              <w:t>A</w:t>
            </w:r>
            <w:r>
              <w:rPr>
                <w:rFonts w:ascii="Times New Roman" w:hAnsi="Times New Roman" w:cs="Times New Roman"/>
                <w:b/>
                <w:i/>
                <w:vertAlign w:val="subscript"/>
              </w:rPr>
              <w:t>2</w:t>
            </w:r>
            <w:r>
              <w:rPr>
                <w:rFonts w:ascii="Times New Roman" w:hAnsi="Times New Roman" w:cs="Times New Roman"/>
                <w:b/>
              </w:rPr>
              <w:t xml:space="preserve"> /%</w:t>
            </w:r>
          </w:p>
        </w:tc>
        <w:tc>
          <w:tcPr>
            <w:tcW w:w="1474" w:type="dxa"/>
            <w:vAlign w:val="center"/>
          </w:tcPr>
          <w:p w14:paraId="2310A5BB" w14:textId="77777777" w:rsidR="00B72EFE" w:rsidRDefault="00000000">
            <w:pPr>
              <w:jc w:val="center"/>
              <w:rPr>
                <w:rFonts w:ascii="Times New Roman" w:hAnsi="Times New Roman" w:cs="Times New Roman"/>
                <w:b/>
              </w:rPr>
            </w:pPr>
            <w:r>
              <w:rPr>
                <w:rFonts w:ascii="Times New Roman" w:hAnsi="Times New Roman" w:cs="Times New Roman"/>
                <w:b/>
              </w:rPr>
              <w:t>十分钟测量</w:t>
            </w:r>
          </w:p>
          <w:p w14:paraId="50B2B712" w14:textId="77777777" w:rsidR="00B72EFE" w:rsidRDefault="00000000">
            <w:pPr>
              <w:jc w:val="center"/>
              <w:rPr>
                <w:rFonts w:ascii="Times New Roman" w:hAnsi="Times New Roman" w:cs="Times New Roman"/>
                <w:b/>
              </w:rPr>
            </w:pPr>
            <w:r>
              <w:rPr>
                <w:rFonts w:ascii="Times New Roman" w:hAnsi="Times New Roman" w:cs="Times New Roman"/>
                <w:b/>
              </w:rPr>
              <w:t>灰分</w:t>
            </w:r>
            <w:r>
              <w:rPr>
                <w:rFonts w:ascii="Times New Roman" w:hAnsi="Times New Roman" w:cs="Times New Roman" w:hint="eastAsia"/>
                <w:b/>
                <w:i/>
              </w:rPr>
              <w:t>A</w:t>
            </w:r>
            <w:r>
              <w:rPr>
                <w:rFonts w:ascii="Times New Roman" w:hAnsi="Times New Roman" w:cs="Times New Roman"/>
                <w:b/>
                <w:i/>
                <w:vertAlign w:val="subscript"/>
              </w:rPr>
              <w:t>3</w:t>
            </w:r>
            <w:r>
              <w:rPr>
                <w:rFonts w:ascii="Times New Roman" w:hAnsi="Times New Roman" w:cs="Times New Roman"/>
                <w:b/>
                <w:vertAlign w:val="subscript"/>
              </w:rPr>
              <w:t xml:space="preserve"> </w:t>
            </w:r>
            <w:r>
              <w:rPr>
                <w:rFonts w:ascii="Times New Roman" w:hAnsi="Times New Roman" w:cs="Times New Roman"/>
                <w:b/>
              </w:rPr>
              <w:t>/%</w:t>
            </w:r>
          </w:p>
        </w:tc>
        <w:tc>
          <w:tcPr>
            <w:tcW w:w="1474" w:type="dxa"/>
            <w:vAlign w:val="center"/>
          </w:tcPr>
          <w:p w14:paraId="732619F5" w14:textId="77777777" w:rsidR="00B72EFE" w:rsidRDefault="00000000">
            <w:pPr>
              <w:jc w:val="center"/>
              <w:rPr>
                <w:rFonts w:ascii="Times New Roman" w:hAnsi="Times New Roman" w:cs="Times New Roman"/>
                <w:b/>
              </w:rPr>
            </w:pPr>
            <w:r>
              <w:rPr>
                <w:rFonts w:ascii="Times New Roman" w:hAnsi="Times New Roman" w:cs="Times New Roman"/>
                <w:b/>
              </w:rPr>
              <w:t>平均测量</w:t>
            </w:r>
          </w:p>
          <w:p w14:paraId="17BEC5D7" w14:textId="77777777" w:rsidR="00B72EFE" w:rsidRDefault="00000000">
            <w:pPr>
              <w:jc w:val="center"/>
              <w:rPr>
                <w:rFonts w:ascii="Times New Roman" w:hAnsi="Times New Roman" w:cs="Times New Roman"/>
                <w:b/>
              </w:rPr>
            </w:pPr>
            <w:r>
              <w:rPr>
                <w:rFonts w:ascii="Times New Roman" w:hAnsi="Times New Roman" w:cs="Times New Roman"/>
                <w:b/>
              </w:rPr>
              <w:lastRenderedPageBreak/>
              <w:t>灰分</w:t>
            </w:r>
            <w:r>
              <w:rPr>
                <w:rFonts w:ascii="Times New Roman" w:hAnsi="Times New Roman" w:cs="Times New Roman"/>
                <w:b/>
                <w:i/>
              </w:rPr>
              <w:ruby>
                <w:rubyPr>
                  <w:rubyAlign w:val="distributeSpace"/>
                  <w:hps w:val="10"/>
                  <w:hpsRaise w:val="18"/>
                  <w:hpsBaseText w:val="21"/>
                  <w:lid w:val="zh-CN"/>
                </w:rubyPr>
                <w:rt>
                  <w:r>
                    <w:rPr>
                      <w:rFonts w:ascii="Times New Roman" w:hAnsi="Times New Roman" w:cs="Times New Roman"/>
                      <w:b/>
                      <w:i/>
                      <w:sz w:val="10"/>
                    </w:rPr>
                    <w:t>―</w:t>
                  </w:r>
                </w:rt>
                <w:rubyBase>
                  <w:r>
                    <w:rPr>
                      <w:rFonts w:ascii="Times New Roman" w:hAnsi="Times New Roman" w:cs="Times New Roman"/>
                      <w:b/>
                      <w:i/>
                    </w:rPr>
                    <w:t>A</w:t>
                  </w:r>
                </w:rubyBase>
              </w:ruby>
            </w:r>
            <w:r>
              <w:rPr>
                <w:rFonts w:ascii="Times New Roman" w:hAnsi="Times New Roman" w:cs="Times New Roman"/>
                <w:b/>
                <w:i/>
                <w:vertAlign w:val="subscript"/>
              </w:rPr>
              <w:t xml:space="preserve"> </w:t>
            </w:r>
            <w:r>
              <w:rPr>
                <w:rFonts w:ascii="Times New Roman" w:hAnsi="Times New Roman" w:cs="Times New Roman"/>
                <w:b/>
              </w:rPr>
              <w:t>/%</w:t>
            </w:r>
          </w:p>
        </w:tc>
        <w:tc>
          <w:tcPr>
            <w:tcW w:w="1474" w:type="dxa"/>
            <w:vAlign w:val="center"/>
          </w:tcPr>
          <w:p w14:paraId="0CB88A12" w14:textId="77777777" w:rsidR="00B72EFE" w:rsidRDefault="00000000">
            <w:pPr>
              <w:jc w:val="center"/>
              <w:rPr>
                <w:rFonts w:ascii="Times New Roman" w:hAnsi="Times New Roman" w:cs="Times New Roman"/>
                <w:b/>
              </w:rPr>
            </w:pPr>
            <w:r>
              <w:rPr>
                <w:rFonts w:ascii="Times New Roman" w:hAnsi="Times New Roman" w:cs="Times New Roman"/>
                <w:b/>
              </w:rPr>
              <w:lastRenderedPageBreak/>
              <w:t>差值</w:t>
            </w:r>
          </w:p>
          <w:p w14:paraId="1E959A86" w14:textId="77777777" w:rsidR="00B72EFE" w:rsidRDefault="00000000">
            <w:pPr>
              <w:jc w:val="center"/>
              <w:rPr>
                <w:rFonts w:ascii="Times New Roman" w:hAnsi="Times New Roman" w:cs="Times New Roman"/>
                <w:b/>
              </w:rPr>
            </w:pPr>
            <w:r>
              <w:rPr>
                <w:rFonts w:ascii="Times New Roman" w:hAnsi="Times New Roman" w:cs="Times New Roman" w:hint="eastAsia"/>
                <w:b/>
                <w:i/>
              </w:rPr>
              <w:lastRenderedPageBreak/>
              <w:t>A</w:t>
            </w:r>
            <w:r>
              <w:rPr>
                <w:rFonts w:ascii="Times New Roman" w:hAnsi="Times New Roman" w:cs="Times New Roman"/>
                <w:b/>
              </w:rPr>
              <w:t>-</w:t>
            </w:r>
            <w:r>
              <w:rPr>
                <w:rFonts w:ascii="Times New Roman" w:hAnsi="Times New Roman" w:cs="Times New Roman"/>
                <w:b/>
                <w:i/>
              </w:rPr>
              <w:ruby>
                <w:rubyPr>
                  <w:rubyAlign w:val="distributeSpace"/>
                  <w:hps w:val="10"/>
                  <w:hpsRaise w:val="18"/>
                  <w:hpsBaseText w:val="21"/>
                  <w:lid w:val="zh-CN"/>
                </w:rubyPr>
                <w:rt>
                  <w:r>
                    <w:rPr>
                      <w:rFonts w:ascii="Times New Roman" w:hAnsi="Times New Roman" w:cs="Times New Roman"/>
                      <w:b/>
                      <w:i/>
                      <w:sz w:val="10"/>
                    </w:rPr>
                    <w:t>―</w:t>
                  </w:r>
                </w:rt>
                <w:rubyBase>
                  <w:r>
                    <w:rPr>
                      <w:rFonts w:ascii="Times New Roman" w:hAnsi="Times New Roman" w:cs="Times New Roman"/>
                      <w:b/>
                      <w:i/>
                    </w:rPr>
                    <w:t>A</w:t>
                  </w:r>
                </w:rubyBase>
              </w:ruby>
            </w:r>
            <w:r>
              <w:rPr>
                <w:rFonts w:ascii="Times New Roman" w:hAnsi="Times New Roman" w:cs="Times New Roman" w:hint="eastAsia"/>
                <w:b/>
                <w:i/>
              </w:rPr>
              <w:t xml:space="preserve"> </w:t>
            </w:r>
            <w:r>
              <w:rPr>
                <w:rFonts w:ascii="Times New Roman" w:hAnsi="Times New Roman" w:cs="Times New Roman"/>
                <w:b/>
              </w:rPr>
              <w:t>/%</w:t>
            </w:r>
          </w:p>
        </w:tc>
      </w:tr>
      <w:tr w:rsidR="00B72EFE" w14:paraId="1BDE6702" w14:textId="77777777">
        <w:tc>
          <w:tcPr>
            <w:tcW w:w="1474" w:type="dxa"/>
            <w:vAlign w:val="center"/>
          </w:tcPr>
          <w:p w14:paraId="33937702" w14:textId="77777777" w:rsidR="00B72EFE" w:rsidRDefault="00000000">
            <w:pPr>
              <w:jc w:val="center"/>
              <w:rPr>
                <w:rFonts w:ascii="Times New Roman" w:hAnsi="Times New Roman" w:cs="Times New Roman"/>
              </w:rPr>
            </w:pPr>
            <w:r>
              <w:rPr>
                <w:rFonts w:ascii="Times New Roman" w:hAnsi="Times New Roman" w:cs="Times New Roman"/>
              </w:rPr>
              <w:lastRenderedPageBreak/>
              <w:t>7.78</w:t>
            </w:r>
          </w:p>
        </w:tc>
        <w:tc>
          <w:tcPr>
            <w:tcW w:w="1474" w:type="dxa"/>
            <w:vAlign w:val="center"/>
          </w:tcPr>
          <w:p w14:paraId="3B4965C3" w14:textId="77777777" w:rsidR="00B72EFE" w:rsidRDefault="00000000">
            <w:pPr>
              <w:jc w:val="center"/>
              <w:rPr>
                <w:rFonts w:ascii="Times New Roman" w:hAnsi="Times New Roman" w:cs="Times New Roman"/>
              </w:rPr>
            </w:pPr>
            <w:r>
              <w:rPr>
                <w:rFonts w:ascii="Times New Roman" w:hAnsi="Times New Roman" w:cs="Times New Roman" w:hint="eastAsia"/>
              </w:rPr>
              <w:t>7</w:t>
            </w:r>
            <w:r>
              <w:rPr>
                <w:rFonts w:ascii="Times New Roman" w:hAnsi="Times New Roman" w:cs="Times New Roman"/>
              </w:rPr>
              <w:t>.83</w:t>
            </w:r>
          </w:p>
        </w:tc>
        <w:tc>
          <w:tcPr>
            <w:tcW w:w="1474" w:type="dxa"/>
            <w:vAlign w:val="center"/>
          </w:tcPr>
          <w:p w14:paraId="09D1C21C" w14:textId="77777777" w:rsidR="00B72EFE" w:rsidRDefault="00000000">
            <w:pPr>
              <w:jc w:val="center"/>
              <w:rPr>
                <w:rFonts w:ascii="Times New Roman" w:hAnsi="Times New Roman" w:cs="Times New Roman"/>
              </w:rPr>
            </w:pPr>
            <w:r>
              <w:rPr>
                <w:rFonts w:ascii="Times New Roman" w:hAnsi="Times New Roman" w:cs="Times New Roman" w:hint="eastAsia"/>
              </w:rPr>
              <w:t>7</w:t>
            </w:r>
            <w:r>
              <w:rPr>
                <w:rFonts w:ascii="Times New Roman" w:hAnsi="Times New Roman" w:cs="Times New Roman"/>
              </w:rPr>
              <w:t>.65</w:t>
            </w:r>
          </w:p>
        </w:tc>
        <w:tc>
          <w:tcPr>
            <w:tcW w:w="1474" w:type="dxa"/>
            <w:vAlign w:val="center"/>
          </w:tcPr>
          <w:p w14:paraId="4F105E99" w14:textId="77777777" w:rsidR="00B72EFE" w:rsidRDefault="00000000">
            <w:pPr>
              <w:jc w:val="center"/>
              <w:rPr>
                <w:rFonts w:ascii="Times New Roman" w:hAnsi="Times New Roman" w:cs="Times New Roman"/>
              </w:rPr>
            </w:pPr>
            <w:r>
              <w:rPr>
                <w:rFonts w:ascii="Times New Roman" w:hAnsi="Times New Roman" w:cs="Times New Roman" w:hint="eastAsia"/>
              </w:rPr>
              <w:t>7</w:t>
            </w:r>
            <w:r>
              <w:rPr>
                <w:rFonts w:ascii="Times New Roman" w:hAnsi="Times New Roman" w:cs="Times New Roman"/>
              </w:rPr>
              <w:t>.92</w:t>
            </w:r>
          </w:p>
        </w:tc>
        <w:tc>
          <w:tcPr>
            <w:tcW w:w="1474" w:type="dxa"/>
            <w:vAlign w:val="center"/>
          </w:tcPr>
          <w:p w14:paraId="4209F6CA" w14:textId="77777777" w:rsidR="00B72EFE" w:rsidRDefault="00000000">
            <w:pPr>
              <w:jc w:val="center"/>
              <w:rPr>
                <w:rFonts w:ascii="Times New Roman" w:hAnsi="Times New Roman" w:cs="Times New Roman"/>
              </w:rPr>
            </w:pPr>
            <w:r>
              <w:rPr>
                <w:rFonts w:ascii="Times New Roman" w:hAnsi="Times New Roman" w:cs="Times New Roman" w:hint="eastAsia"/>
              </w:rPr>
              <w:t>7</w:t>
            </w:r>
            <w:r>
              <w:rPr>
                <w:rFonts w:ascii="Times New Roman" w:hAnsi="Times New Roman" w:cs="Times New Roman"/>
              </w:rPr>
              <w:t>.8</w:t>
            </w:r>
          </w:p>
        </w:tc>
        <w:tc>
          <w:tcPr>
            <w:tcW w:w="1474" w:type="dxa"/>
            <w:vAlign w:val="center"/>
          </w:tcPr>
          <w:p w14:paraId="134D69BE" w14:textId="77777777" w:rsidR="00B72EFE" w:rsidRDefault="00000000">
            <w:pPr>
              <w:jc w:val="center"/>
              <w:rPr>
                <w:rFonts w:ascii="Times New Roman" w:hAnsi="Times New Roman" w:cs="Times New Roman"/>
              </w:rPr>
            </w:pPr>
            <w:r>
              <w:rPr>
                <w:rFonts w:ascii="Times New Roman" w:hAnsi="Times New Roman" w:cs="Times New Roman"/>
              </w:rPr>
              <w:t>-</w:t>
            </w:r>
            <w:r>
              <w:rPr>
                <w:rFonts w:ascii="Times New Roman" w:hAnsi="Times New Roman" w:cs="Times New Roman" w:hint="eastAsia"/>
              </w:rPr>
              <w:t>0</w:t>
            </w:r>
            <w:r>
              <w:rPr>
                <w:rFonts w:ascii="Times New Roman" w:hAnsi="Times New Roman" w:cs="Times New Roman"/>
              </w:rPr>
              <w:t>.02</w:t>
            </w:r>
          </w:p>
        </w:tc>
      </w:tr>
      <w:tr w:rsidR="00B72EFE" w14:paraId="01730DC6" w14:textId="77777777">
        <w:tc>
          <w:tcPr>
            <w:tcW w:w="1474" w:type="dxa"/>
            <w:vAlign w:val="center"/>
          </w:tcPr>
          <w:p w14:paraId="3E22680E" w14:textId="77777777" w:rsidR="00B72EFE" w:rsidRDefault="00000000">
            <w:pPr>
              <w:jc w:val="center"/>
              <w:rPr>
                <w:rFonts w:ascii="Times New Roman" w:hAnsi="Times New Roman" w:cs="Times New Roman"/>
              </w:rPr>
            </w:pPr>
            <w:r>
              <w:rPr>
                <w:rFonts w:ascii="Times New Roman" w:hAnsi="Times New Roman" w:cs="Times New Roman"/>
              </w:rPr>
              <w:t>21.65</w:t>
            </w:r>
          </w:p>
        </w:tc>
        <w:tc>
          <w:tcPr>
            <w:tcW w:w="1474" w:type="dxa"/>
            <w:vAlign w:val="center"/>
          </w:tcPr>
          <w:p w14:paraId="48FEC0FE" w14:textId="77777777" w:rsidR="00B72EFE" w:rsidRDefault="00000000">
            <w:pPr>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0.84</w:t>
            </w:r>
          </w:p>
        </w:tc>
        <w:tc>
          <w:tcPr>
            <w:tcW w:w="1474" w:type="dxa"/>
            <w:vAlign w:val="center"/>
          </w:tcPr>
          <w:p w14:paraId="703EBD4B" w14:textId="77777777" w:rsidR="00B72EFE" w:rsidRDefault="00000000">
            <w:pPr>
              <w:jc w:val="center"/>
              <w:rPr>
                <w:rFonts w:ascii="Times New Roman" w:hAnsi="Times New Roman" w:cs="Times New Roman"/>
              </w:rPr>
            </w:pPr>
            <w:r>
              <w:rPr>
                <w:rFonts w:ascii="Times New Roman" w:hAnsi="Times New Roman" w:cs="Times New Roman"/>
              </w:rPr>
              <w:t>21.92</w:t>
            </w:r>
          </w:p>
        </w:tc>
        <w:tc>
          <w:tcPr>
            <w:tcW w:w="1474" w:type="dxa"/>
            <w:vAlign w:val="center"/>
          </w:tcPr>
          <w:p w14:paraId="31F0CB1A" w14:textId="77777777" w:rsidR="00B72EFE" w:rsidRDefault="00000000">
            <w:pPr>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2.65</w:t>
            </w:r>
          </w:p>
        </w:tc>
        <w:tc>
          <w:tcPr>
            <w:tcW w:w="1474" w:type="dxa"/>
            <w:vAlign w:val="center"/>
          </w:tcPr>
          <w:p w14:paraId="7DAC6ACD" w14:textId="77777777" w:rsidR="00B72EFE" w:rsidRDefault="00000000">
            <w:pPr>
              <w:jc w:val="center"/>
              <w:rPr>
                <w:rFonts w:ascii="Times New Roman" w:hAnsi="Times New Roman" w:cs="Times New Roman"/>
              </w:rPr>
            </w:pPr>
            <w:r>
              <w:rPr>
                <w:rFonts w:ascii="Times New Roman" w:hAnsi="Times New Roman" w:cs="Times New Roman"/>
              </w:rPr>
              <w:t>21.8</w:t>
            </w:r>
          </w:p>
        </w:tc>
        <w:tc>
          <w:tcPr>
            <w:tcW w:w="1474" w:type="dxa"/>
            <w:vAlign w:val="center"/>
          </w:tcPr>
          <w:p w14:paraId="5A8A29D1" w14:textId="77777777" w:rsidR="00B72EFE" w:rsidRDefault="00000000">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0.15</w:t>
            </w:r>
          </w:p>
        </w:tc>
      </w:tr>
      <w:tr w:rsidR="00B72EFE" w14:paraId="7C3D9BF5" w14:textId="77777777">
        <w:tc>
          <w:tcPr>
            <w:tcW w:w="1474" w:type="dxa"/>
            <w:vAlign w:val="center"/>
          </w:tcPr>
          <w:p w14:paraId="35E4060D" w14:textId="77777777" w:rsidR="00B72EFE" w:rsidRDefault="00000000">
            <w:pPr>
              <w:jc w:val="center"/>
              <w:rPr>
                <w:rFonts w:ascii="Times New Roman" w:hAnsi="Times New Roman" w:cs="Times New Roman"/>
              </w:rPr>
            </w:pPr>
            <w:r>
              <w:rPr>
                <w:rFonts w:ascii="Times New Roman" w:hAnsi="Times New Roman" w:cs="Times New Roman"/>
              </w:rPr>
              <w:t>33.7</w:t>
            </w:r>
          </w:p>
        </w:tc>
        <w:tc>
          <w:tcPr>
            <w:tcW w:w="1474" w:type="dxa"/>
            <w:vAlign w:val="center"/>
          </w:tcPr>
          <w:p w14:paraId="07C8DF25" w14:textId="77777777" w:rsidR="00B72EFE" w:rsidRDefault="00000000">
            <w:pPr>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1.98</w:t>
            </w:r>
          </w:p>
        </w:tc>
        <w:tc>
          <w:tcPr>
            <w:tcW w:w="1474" w:type="dxa"/>
            <w:vAlign w:val="center"/>
          </w:tcPr>
          <w:p w14:paraId="402532C8" w14:textId="77777777" w:rsidR="00B72EFE" w:rsidRDefault="00000000">
            <w:pPr>
              <w:jc w:val="center"/>
              <w:rPr>
                <w:rFonts w:ascii="Times New Roman" w:hAnsi="Times New Roman" w:cs="Times New Roman"/>
              </w:rPr>
            </w:pPr>
            <w:r>
              <w:rPr>
                <w:rFonts w:ascii="Times New Roman" w:hAnsi="Times New Roman" w:cs="Times New Roman"/>
              </w:rPr>
              <w:t>32.67</w:t>
            </w:r>
          </w:p>
        </w:tc>
        <w:tc>
          <w:tcPr>
            <w:tcW w:w="1474" w:type="dxa"/>
            <w:vAlign w:val="center"/>
          </w:tcPr>
          <w:p w14:paraId="6E1A002A" w14:textId="77777777" w:rsidR="00B72EFE" w:rsidRDefault="00000000">
            <w:pPr>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4.84</w:t>
            </w:r>
          </w:p>
        </w:tc>
        <w:tc>
          <w:tcPr>
            <w:tcW w:w="1474" w:type="dxa"/>
            <w:vAlign w:val="center"/>
          </w:tcPr>
          <w:p w14:paraId="76853F78" w14:textId="77777777" w:rsidR="00B72EFE" w:rsidRDefault="00000000">
            <w:pPr>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3.16</w:t>
            </w:r>
          </w:p>
        </w:tc>
        <w:tc>
          <w:tcPr>
            <w:tcW w:w="1474" w:type="dxa"/>
            <w:vAlign w:val="center"/>
          </w:tcPr>
          <w:p w14:paraId="70E0D44E" w14:textId="77777777" w:rsidR="00B72EFE" w:rsidRDefault="00000000">
            <w:pPr>
              <w:jc w:val="center"/>
              <w:rPr>
                <w:rFonts w:ascii="Times New Roman" w:hAnsi="Times New Roman" w:cs="Times New Roman"/>
              </w:rPr>
            </w:pPr>
            <w:r>
              <w:rPr>
                <w:rFonts w:ascii="Times New Roman" w:hAnsi="Times New Roman" w:cs="Times New Roman"/>
              </w:rPr>
              <w:t>0.54</w:t>
            </w:r>
          </w:p>
        </w:tc>
      </w:tr>
      <w:tr w:rsidR="00B72EFE" w14:paraId="7A6270E6" w14:textId="77777777">
        <w:tc>
          <w:tcPr>
            <w:tcW w:w="1474" w:type="dxa"/>
            <w:vAlign w:val="center"/>
          </w:tcPr>
          <w:p w14:paraId="62950E4C" w14:textId="77777777" w:rsidR="00B72EFE" w:rsidRDefault="00000000">
            <w:pPr>
              <w:jc w:val="center"/>
              <w:rPr>
                <w:rFonts w:ascii="Times New Roman" w:hAnsi="Times New Roman" w:cs="Times New Roman"/>
              </w:rPr>
            </w:pPr>
            <w:r>
              <w:rPr>
                <w:rFonts w:ascii="Times New Roman" w:hAnsi="Times New Roman" w:cs="Times New Roman"/>
              </w:rPr>
              <w:t>56.35</w:t>
            </w:r>
          </w:p>
        </w:tc>
        <w:tc>
          <w:tcPr>
            <w:tcW w:w="1474" w:type="dxa"/>
            <w:vAlign w:val="center"/>
          </w:tcPr>
          <w:p w14:paraId="0B526309" w14:textId="77777777" w:rsidR="00B72EFE" w:rsidRDefault="00000000">
            <w:pPr>
              <w:jc w:val="center"/>
              <w:rPr>
                <w:rFonts w:ascii="Times New Roman" w:hAnsi="Times New Roman" w:cs="Times New Roman"/>
              </w:rPr>
            </w:pPr>
            <w:r>
              <w:rPr>
                <w:rFonts w:ascii="Times New Roman" w:hAnsi="Times New Roman" w:cs="Times New Roman" w:hint="eastAsia"/>
              </w:rPr>
              <w:t>5</w:t>
            </w:r>
            <w:r>
              <w:rPr>
                <w:rFonts w:ascii="Times New Roman" w:hAnsi="Times New Roman" w:cs="Times New Roman"/>
              </w:rPr>
              <w:t>8.51</w:t>
            </w:r>
          </w:p>
        </w:tc>
        <w:tc>
          <w:tcPr>
            <w:tcW w:w="1474" w:type="dxa"/>
            <w:vAlign w:val="center"/>
          </w:tcPr>
          <w:p w14:paraId="72AE198C" w14:textId="77777777" w:rsidR="00B72EFE" w:rsidRDefault="00000000">
            <w:pPr>
              <w:jc w:val="center"/>
              <w:rPr>
                <w:rFonts w:ascii="Times New Roman" w:hAnsi="Times New Roman" w:cs="Times New Roman"/>
              </w:rPr>
            </w:pPr>
            <w:r>
              <w:rPr>
                <w:rFonts w:ascii="Times New Roman" w:hAnsi="Times New Roman" w:cs="Times New Roman" w:hint="eastAsia"/>
              </w:rPr>
              <w:t>5</w:t>
            </w:r>
            <w:r>
              <w:rPr>
                <w:rFonts w:ascii="Times New Roman" w:hAnsi="Times New Roman" w:cs="Times New Roman"/>
              </w:rPr>
              <w:t>6.05</w:t>
            </w:r>
          </w:p>
        </w:tc>
        <w:tc>
          <w:tcPr>
            <w:tcW w:w="1474" w:type="dxa"/>
            <w:vAlign w:val="center"/>
          </w:tcPr>
          <w:p w14:paraId="1C17026D" w14:textId="77777777" w:rsidR="00B72EFE" w:rsidRDefault="00000000">
            <w:pPr>
              <w:jc w:val="center"/>
              <w:rPr>
                <w:rFonts w:ascii="Times New Roman" w:hAnsi="Times New Roman" w:cs="Times New Roman"/>
              </w:rPr>
            </w:pPr>
            <w:r>
              <w:rPr>
                <w:rFonts w:ascii="Times New Roman" w:hAnsi="Times New Roman" w:cs="Times New Roman" w:hint="eastAsia"/>
              </w:rPr>
              <w:t>5</w:t>
            </w:r>
            <w:r>
              <w:rPr>
                <w:rFonts w:ascii="Times New Roman" w:hAnsi="Times New Roman" w:cs="Times New Roman"/>
              </w:rPr>
              <w:t>5.86</w:t>
            </w:r>
          </w:p>
        </w:tc>
        <w:tc>
          <w:tcPr>
            <w:tcW w:w="1474" w:type="dxa"/>
            <w:vAlign w:val="center"/>
          </w:tcPr>
          <w:p w14:paraId="39C4DF19" w14:textId="77777777" w:rsidR="00B72EFE" w:rsidRDefault="00000000">
            <w:pPr>
              <w:jc w:val="center"/>
              <w:rPr>
                <w:rFonts w:ascii="Times New Roman" w:hAnsi="Times New Roman" w:cs="Times New Roman"/>
              </w:rPr>
            </w:pPr>
            <w:r>
              <w:rPr>
                <w:rFonts w:ascii="Times New Roman" w:hAnsi="Times New Roman" w:cs="Times New Roman" w:hint="eastAsia"/>
              </w:rPr>
              <w:t>5</w:t>
            </w:r>
            <w:r>
              <w:rPr>
                <w:rFonts w:ascii="Times New Roman" w:hAnsi="Times New Roman" w:cs="Times New Roman"/>
              </w:rPr>
              <w:t>6.81</w:t>
            </w:r>
          </w:p>
        </w:tc>
        <w:tc>
          <w:tcPr>
            <w:tcW w:w="1474" w:type="dxa"/>
            <w:vAlign w:val="center"/>
          </w:tcPr>
          <w:p w14:paraId="50AF9135" w14:textId="77777777" w:rsidR="00B72EFE" w:rsidRDefault="00000000">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0.46</w:t>
            </w:r>
          </w:p>
        </w:tc>
      </w:tr>
    </w:tbl>
    <w:p w14:paraId="49938FE8" w14:textId="5AF5DA37" w:rsidR="007C0F2B" w:rsidRPr="00237EE6" w:rsidRDefault="007C0F2B" w:rsidP="007C0F2B">
      <w:pPr>
        <w:pStyle w:val="ad"/>
        <w:spacing w:line="360" w:lineRule="auto"/>
        <w:ind w:firstLineChars="0" w:firstLine="0"/>
        <w:rPr>
          <w:rFonts w:ascii="Times New Roman" w:hAnsi="Times New Roman" w:cs="Times New Roman" w:hint="eastAsia"/>
          <w:kern w:val="0"/>
          <w:szCs w:val="21"/>
        </w:rPr>
      </w:pPr>
      <w:r w:rsidRPr="00237EE6">
        <w:rPr>
          <w:rFonts w:ascii="Times New Roman" w:hAnsi="Times New Roman" w:cs="Times New Roman" w:hint="eastAsia"/>
          <w:kern w:val="0"/>
          <w:szCs w:val="21"/>
        </w:rPr>
        <w:t>灰分含量</w:t>
      </w:r>
      <w:r w:rsidRPr="00237EE6">
        <w:rPr>
          <w:rFonts w:ascii="Times New Roman" w:hAnsi="Times New Roman" w:cs="Times New Roman"/>
          <w:kern w:val="0"/>
          <w:szCs w:val="21"/>
        </w:rPr>
        <w:t xml:space="preserve"> ≤ 15</w:t>
      </w:r>
      <w:r w:rsidR="000F70C5" w:rsidRPr="00237EE6">
        <w:rPr>
          <w:rFonts w:ascii="Times New Roman" w:hAnsi="Times New Roman" w:cs="Times New Roman" w:hint="eastAsia"/>
          <w:kern w:val="0"/>
          <w:szCs w:val="21"/>
        </w:rPr>
        <w:t>，基本误差不超过</w:t>
      </w:r>
      <w:r w:rsidR="000F70C5" w:rsidRPr="00237EE6">
        <w:rPr>
          <w:rFonts w:ascii="Times New Roman" w:hAnsi="Times New Roman" w:cs="Times New Roman"/>
          <w:kern w:val="0"/>
          <w:szCs w:val="21"/>
        </w:rPr>
        <w:t>± 0.5</w:t>
      </w:r>
      <w:r w:rsidR="000F70C5" w:rsidRPr="00237EE6">
        <w:rPr>
          <w:rFonts w:ascii="Times New Roman" w:hAnsi="Times New Roman" w:cs="Times New Roman" w:hint="eastAsia"/>
          <w:kern w:val="0"/>
          <w:szCs w:val="21"/>
        </w:rPr>
        <w:t>；灰分含量</w:t>
      </w:r>
      <w:r w:rsidR="000F70C5" w:rsidRPr="00237EE6">
        <w:rPr>
          <w:rFonts w:ascii="Times New Roman" w:hAnsi="Times New Roman" w:cs="Times New Roman"/>
          <w:kern w:val="0"/>
          <w:szCs w:val="21"/>
        </w:rPr>
        <w:t xml:space="preserve">15 </w:t>
      </w:r>
      <w:r w:rsidR="000F70C5" w:rsidRPr="00237EE6">
        <w:rPr>
          <w:rFonts w:ascii="Times New Roman" w:hAnsi="Times New Roman" w:cs="Times New Roman"/>
          <w:kern w:val="0"/>
          <w:szCs w:val="21"/>
        </w:rPr>
        <w:t>＜</w:t>
      </w:r>
      <w:r w:rsidR="000F70C5" w:rsidRPr="00237EE6">
        <w:rPr>
          <w:rFonts w:ascii="Times New Roman" w:hAnsi="Times New Roman" w:cs="Times New Roman"/>
          <w:kern w:val="0"/>
          <w:szCs w:val="21"/>
        </w:rPr>
        <w:t xml:space="preserve"> Ad ≤ 25</w:t>
      </w:r>
      <w:r w:rsidR="000F70C5" w:rsidRPr="00237EE6">
        <w:rPr>
          <w:rFonts w:ascii="Times New Roman" w:hAnsi="Times New Roman" w:cs="Times New Roman" w:hint="eastAsia"/>
          <w:kern w:val="0"/>
          <w:szCs w:val="21"/>
        </w:rPr>
        <w:t>，</w:t>
      </w:r>
      <w:r w:rsidR="000F70C5" w:rsidRPr="00237EE6">
        <w:rPr>
          <w:rFonts w:ascii="Times New Roman" w:hAnsi="Times New Roman" w:cs="Times New Roman" w:hint="eastAsia"/>
          <w:kern w:val="0"/>
          <w:szCs w:val="21"/>
        </w:rPr>
        <w:t>基本误差不超过</w:t>
      </w:r>
      <w:r w:rsidR="000F70C5" w:rsidRPr="00237EE6">
        <w:rPr>
          <w:rFonts w:ascii="Times New Roman" w:hAnsi="Times New Roman" w:cs="Times New Roman"/>
          <w:kern w:val="0"/>
          <w:szCs w:val="21"/>
        </w:rPr>
        <w:t xml:space="preserve">± </w:t>
      </w:r>
      <w:r w:rsidR="000F70C5" w:rsidRPr="00237EE6">
        <w:rPr>
          <w:rFonts w:ascii="Times New Roman" w:hAnsi="Times New Roman" w:cs="Times New Roman" w:hint="eastAsia"/>
          <w:kern w:val="0"/>
          <w:szCs w:val="21"/>
        </w:rPr>
        <w:t>1.0</w:t>
      </w:r>
      <w:r w:rsidR="000F70C5" w:rsidRPr="00237EE6">
        <w:rPr>
          <w:rFonts w:ascii="Times New Roman" w:hAnsi="Times New Roman" w:cs="Times New Roman" w:hint="eastAsia"/>
          <w:kern w:val="0"/>
          <w:szCs w:val="21"/>
        </w:rPr>
        <w:t>；</w:t>
      </w:r>
      <w:r w:rsidR="00237EE6" w:rsidRPr="00237EE6">
        <w:rPr>
          <w:rFonts w:ascii="Times New Roman" w:hAnsi="Times New Roman" w:cs="Times New Roman" w:hint="eastAsia"/>
          <w:kern w:val="0"/>
          <w:szCs w:val="21"/>
        </w:rPr>
        <w:t>灰分含量</w:t>
      </w:r>
      <w:r w:rsidR="00237EE6" w:rsidRPr="00237EE6">
        <w:rPr>
          <w:rFonts w:ascii="Times New Roman" w:hAnsi="Times New Roman" w:cs="Times New Roman"/>
          <w:kern w:val="0"/>
          <w:szCs w:val="21"/>
        </w:rPr>
        <w:t xml:space="preserve">25 </w:t>
      </w:r>
      <w:r w:rsidR="00237EE6" w:rsidRPr="00237EE6">
        <w:rPr>
          <w:rFonts w:ascii="Times New Roman" w:hAnsi="Times New Roman" w:cs="Times New Roman"/>
          <w:kern w:val="0"/>
          <w:szCs w:val="21"/>
        </w:rPr>
        <w:t>＜</w:t>
      </w:r>
      <w:r w:rsidR="00237EE6" w:rsidRPr="00237EE6">
        <w:rPr>
          <w:rFonts w:ascii="Times New Roman" w:hAnsi="Times New Roman" w:cs="Times New Roman"/>
          <w:kern w:val="0"/>
          <w:szCs w:val="21"/>
        </w:rPr>
        <w:t xml:space="preserve"> Ad ≤  45</w:t>
      </w:r>
      <w:r w:rsidR="00237EE6" w:rsidRPr="00237EE6">
        <w:rPr>
          <w:rFonts w:ascii="Times New Roman" w:hAnsi="Times New Roman" w:cs="Times New Roman" w:hint="eastAsia"/>
          <w:kern w:val="0"/>
          <w:szCs w:val="21"/>
        </w:rPr>
        <w:t>，</w:t>
      </w:r>
      <w:r w:rsidR="00237EE6" w:rsidRPr="00237EE6">
        <w:rPr>
          <w:rFonts w:ascii="Times New Roman" w:hAnsi="Times New Roman" w:cs="Times New Roman" w:hint="eastAsia"/>
          <w:kern w:val="0"/>
          <w:szCs w:val="21"/>
        </w:rPr>
        <w:t>基本误差不超过</w:t>
      </w:r>
      <w:r w:rsidR="00237EE6" w:rsidRPr="00237EE6">
        <w:rPr>
          <w:rFonts w:ascii="Times New Roman" w:hAnsi="Times New Roman" w:cs="Times New Roman"/>
          <w:kern w:val="0"/>
          <w:szCs w:val="21"/>
        </w:rPr>
        <w:t xml:space="preserve">± </w:t>
      </w:r>
      <w:r w:rsidR="00237EE6" w:rsidRPr="00237EE6">
        <w:rPr>
          <w:rFonts w:ascii="Times New Roman" w:hAnsi="Times New Roman" w:cs="Times New Roman" w:hint="eastAsia"/>
          <w:kern w:val="0"/>
          <w:szCs w:val="21"/>
        </w:rPr>
        <w:t>1.5</w:t>
      </w:r>
      <w:r w:rsidR="00237EE6" w:rsidRPr="00237EE6">
        <w:rPr>
          <w:rFonts w:ascii="Times New Roman" w:hAnsi="Times New Roman" w:cs="Times New Roman" w:hint="eastAsia"/>
          <w:kern w:val="0"/>
          <w:szCs w:val="21"/>
        </w:rPr>
        <w:t>；</w:t>
      </w:r>
      <w:r w:rsidR="00237EE6" w:rsidRPr="00237EE6">
        <w:rPr>
          <w:rFonts w:ascii="Times New Roman" w:hAnsi="Times New Roman" w:cs="Times New Roman"/>
          <w:kern w:val="0"/>
          <w:szCs w:val="21"/>
        </w:rPr>
        <w:t xml:space="preserve">Ad </w:t>
      </w:r>
      <w:r w:rsidR="00237EE6" w:rsidRPr="00237EE6">
        <w:rPr>
          <w:rFonts w:ascii="Times New Roman" w:hAnsi="Times New Roman" w:cs="Times New Roman"/>
          <w:kern w:val="0"/>
          <w:szCs w:val="21"/>
        </w:rPr>
        <w:t>＞</w:t>
      </w:r>
      <w:r w:rsidR="00237EE6" w:rsidRPr="00237EE6">
        <w:rPr>
          <w:rFonts w:ascii="Times New Roman" w:hAnsi="Times New Roman" w:cs="Times New Roman"/>
          <w:kern w:val="0"/>
          <w:szCs w:val="21"/>
        </w:rPr>
        <w:t xml:space="preserve"> 45</w:t>
      </w:r>
      <w:r w:rsidR="00237EE6" w:rsidRPr="00237EE6">
        <w:rPr>
          <w:rFonts w:ascii="Times New Roman" w:hAnsi="Times New Roman" w:cs="Times New Roman" w:hint="eastAsia"/>
          <w:kern w:val="0"/>
          <w:szCs w:val="21"/>
        </w:rPr>
        <w:t>，基本误差不超过</w:t>
      </w:r>
      <w:r w:rsidR="00237EE6" w:rsidRPr="00237EE6">
        <w:rPr>
          <w:rFonts w:ascii="Times New Roman" w:hAnsi="Times New Roman" w:cs="Times New Roman"/>
          <w:kern w:val="0"/>
          <w:szCs w:val="21"/>
        </w:rPr>
        <w:t>±</w:t>
      </w:r>
      <w:r w:rsidR="00237EE6" w:rsidRPr="00237EE6">
        <w:rPr>
          <w:rFonts w:ascii="Times New Roman" w:hAnsi="Times New Roman" w:cs="Times New Roman" w:hint="eastAsia"/>
          <w:kern w:val="0"/>
          <w:szCs w:val="21"/>
        </w:rPr>
        <w:t>2</w:t>
      </w:r>
      <w:r w:rsidR="00237EE6" w:rsidRPr="00237EE6">
        <w:rPr>
          <w:rFonts w:ascii="Times New Roman" w:hAnsi="Times New Roman" w:cs="Times New Roman"/>
          <w:kern w:val="0"/>
          <w:szCs w:val="21"/>
        </w:rPr>
        <w:t>.5</w:t>
      </w:r>
      <w:r w:rsidR="00A574CE">
        <w:rPr>
          <w:rFonts w:ascii="Times New Roman" w:hAnsi="Times New Roman" w:cs="Times New Roman" w:hint="eastAsia"/>
          <w:kern w:val="0"/>
          <w:szCs w:val="21"/>
        </w:rPr>
        <w:t>。以上试验结果均满足要求。</w:t>
      </w:r>
    </w:p>
    <w:p w14:paraId="2D920ECF" w14:textId="1F02CD88" w:rsidR="00B72EFE" w:rsidRDefault="00000000">
      <w:pPr>
        <w:pStyle w:val="ad"/>
        <w:numPr>
          <w:ilvl w:val="3"/>
          <w:numId w:val="4"/>
        </w:numPr>
        <w:spacing w:line="360" w:lineRule="auto"/>
        <w:ind w:left="0" w:firstLineChars="0" w:firstLine="0"/>
        <w:rPr>
          <w:rFonts w:ascii="Times New Roman" w:hAnsi="Times New Roman" w:cs="Times New Roman"/>
          <w:kern w:val="0"/>
          <w:sz w:val="24"/>
        </w:rPr>
      </w:pPr>
      <w:r>
        <w:rPr>
          <w:rFonts w:ascii="Times New Roman" w:hAnsi="Times New Roman" w:cs="Times New Roman" w:hint="eastAsia"/>
          <w:kern w:val="0"/>
          <w:sz w:val="24"/>
        </w:rPr>
        <w:t>现场试验</w:t>
      </w:r>
    </w:p>
    <w:p w14:paraId="574EDA5D" w14:textId="77777777" w:rsidR="00B72EFE" w:rsidRDefault="00000000">
      <w:pPr>
        <w:pStyle w:val="ad"/>
        <w:spacing w:line="360" w:lineRule="auto"/>
        <w:ind w:firstLine="480"/>
        <w:rPr>
          <w:rFonts w:ascii="Times New Roman" w:hAnsi="Times New Roman" w:cs="Times New Roman"/>
          <w:kern w:val="0"/>
          <w:szCs w:val="21"/>
        </w:rPr>
      </w:pPr>
      <w:r>
        <w:rPr>
          <w:rFonts w:ascii="Times New Roman" w:hAnsi="Times New Roman" w:cs="Times New Roman" w:hint="eastAsia"/>
          <w:kern w:val="0"/>
          <w:sz w:val="24"/>
        </w:rPr>
        <w:t>a)</w:t>
      </w:r>
      <w:r>
        <w:rPr>
          <w:rFonts w:ascii="Times New Roman" w:hAnsi="Times New Roman" w:cs="Times New Roman" w:hint="eastAsia"/>
          <w:kern w:val="0"/>
          <w:sz w:val="24"/>
        </w:rPr>
        <w:tab/>
      </w:r>
      <w:r>
        <w:rPr>
          <w:rFonts w:ascii="Times New Roman" w:hAnsi="Times New Roman" w:cs="Times New Roman" w:hint="eastAsia"/>
          <w:kern w:val="0"/>
          <w:szCs w:val="21"/>
        </w:rPr>
        <w:t>在带式输送机输送煤流量稳定时，以时间周期</w:t>
      </w:r>
      <w:r>
        <w:rPr>
          <w:rFonts w:ascii="Times New Roman" w:hAnsi="Times New Roman" w:cs="Times New Roman" w:hint="eastAsia"/>
          <w:kern w:val="0"/>
          <w:szCs w:val="21"/>
        </w:rPr>
        <w:t>10 min</w:t>
      </w:r>
      <w:r>
        <w:rPr>
          <w:rFonts w:ascii="Times New Roman" w:hAnsi="Times New Roman" w:cs="Times New Roman" w:hint="eastAsia"/>
          <w:kern w:val="0"/>
          <w:szCs w:val="21"/>
        </w:rPr>
        <w:t>为单位，每</w:t>
      </w:r>
      <w:r>
        <w:rPr>
          <w:rFonts w:ascii="Times New Roman" w:hAnsi="Times New Roman" w:cs="Times New Roman" w:hint="eastAsia"/>
          <w:kern w:val="0"/>
          <w:szCs w:val="21"/>
        </w:rPr>
        <w:t>30 s</w:t>
      </w:r>
      <w:r>
        <w:rPr>
          <w:rFonts w:ascii="Times New Roman" w:hAnsi="Times New Roman" w:cs="Times New Roman" w:hint="eastAsia"/>
          <w:kern w:val="0"/>
          <w:szCs w:val="21"/>
        </w:rPr>
        <w:t>取一个子样，共</w:t>
      </w:r>
      <w:r>
        <w:rPr>
          <w:rFonts w:ascii="Times New Roman" w:hAnsi="Times New Roman" w:cs="Times New Roman" w:hint="eastAsia"/>
          <w:kern w:val="0"/>
          <w:szCs w:val="21"/>
        </w:rPr>
        <w:t>20</w:t>
      </w:r>
      <w:r>
        <w:rPr>
          <w:rFonts w:ascii="Times New Roman" w:hAnsi="Times New Roman" w:cs="Times New Roman" w:hint="eastAsia"/>
          <w:kern w:val="0"/>
          <w:szCs w:val="21"/>
        </w:rPr>
        <w:t>个子样，并按按先后顺序以奇偶配对原则合并成一组双份平行试样（以</w:t>
      </w:r>
      <w:r>
        <w:rPr>
          <w:rFonts w:ascii="Times New Roman" w:hAnsi="Times New Roman" w:cs="Times New Roman" w:hint="eastAsia"/>
          <w:kern w:val="0"/>
          <w:szCs w:val="21"/>
        </w:rPr>
        <w:t>1</w:t>
      </w:r>
      <w:r>
        <w:rPr>
          <w:rFonts w:ascii="Times New Roman" w:hAnsi="Times New Roman" w:cs="Times New Roman" w:hint="eastAsia"/>
          <w:kern w:val="0"/>
          <w:szCs w:val="21"/>
        </w:rPr>
        <w:t>、</w:t>
      </w:r>
      <w:r>
        <w:rPr>
          <w:rFonts w:ascii="Times New Roman" w:hAnsi="Times New Roman" w:cs="Times New Roman" w:hint="eastAsia"/>
          <w:kern w:val="0"/>
          <w:szCs w:val="21"/>
        </w:rPr>
        <w:t>3</w:t>
      </w:r>
      <w:r>
        <w:rPr>
          <w:rFonts w:ascii="Times New Roman" w:hAnsi="Times New Roman" w:cs="Times New Roman" w:hint="eastAsia"/>
          <w:kern w:val="0"/>
          <w:szCs w:val="21"/>
        </w:rPr>
        <w:t>、</w:t>
      </w:r>
      <w:r>
        <w:rPr>
          <w:rFonts w:ascii="Times New Roman" w:hAnsi="Times New Roman" w:cs="Times New Roman" w:hint="eastAsia"/>
          <w:kern w:val="0"/>
          <w:szCs w:val="21"/>
        </w:rPr>
        <w:t>5</w:t>
      </w:r>
      <w:r>
        <w:rPr>
          <w:rFonts w:ascii="Times New Roman" w:hAnsi="Times New Roman" w:cs="Times New Roman" w:hint="eastAsia"/>
          <w:kern w:val="0"/>
          <w:szCs w:val="21"/>
        </w:rPr>
        <w:t>、</w:t>
      </w:r>
      <w:r>
        <w:rPr>
          <w:rFonts w:ascii="Times New Roman" w:hAnsi="Times New Roman" w:cs="Times New Roman" w:hint="eastAsia"/>
          <w:kern w:val="0"/>
          <w:szCs w:val="21"/>
        </w:rPr>
        <w:t>7</w:t>
      </w:r>
      <w:r>
        <w:rPr>
          <w:rFonts w:ascii="Times New Roman" w:hAnsi="Times New Roman" w:cs="Times New Roman" w:hint="eastAsia"/>
          <w:kern w:val="0"/>
          <w:szCs w:val="21"/>
        </w:rPr>
        <w:t>…作为一份试样，以</w:t>
      </w:r>
      <w:r>
        <w:rPr>
          <w:rFonts w:ascii="Times New Roman" w:hAnsi="Times New Roman" w:cs="Times New Roman" w:hint="eastAsia"/>
          <w:kern w:val="0"/>
          <w:szCs w:val="21"/>
        </w:rPr>
        <w:t>2</w:t>
      </w:r>
      <w:r>
        <w:rPr>
          <w:rFonts w:ascii="Times New Roman" w:hAnsi="Times New Roman" w:cs="Times New Roman" w:hint="eastAsia"/>
          <w:kern w:val="0"/>
          <w:szCs w:val="21"/>
        </w:rPr>
        <w:t>、</w:t>
      </w:r>
      <w:r>
        <w:rPr>
          <w:rFonts w:ascii="Times New Roman" w:hAnsi="Times New Roman" w:cs="Times New Roman" w:hint="eastAsia"/>
          <w:kern w:val="0"/>
          <w:szCs w:val="21"/>
        </w:rPr>
        <w:t>4</w:t>
      </w:r>
      <w:r>
        <w:rPr>
          <w:rFonts w:ascii="Times New Roman" w:hAnsi="Times New Roman" w:cs="Times New Roman" w:hint="eastAsia"/>
          <w:kern w:val="0"/>
          <w:szCs w:val="21"/>
        </w:rPr>
        <w:t>、</w:t>
      </w:r>
      <w:r>
        <w:rPr>
          <w:rFonts w:ascii="Times New Roman" w:hAnsi="Times New Roman" w:cs="Times New Roman" w:hint="eastAsia"/>
          <w:kern w:val="0"/>
          <w:szCs w:val="21"/>
        </w:rPr>
        <w:t>6</w:t>
      </w:r>
      <w:r>
        <w:rPr>
          <w:rFonts w:ascii="Times New Roman" w:hAnsi="Times New Roman" w:cs="Times New Roman" w:hint="eastAsia"/>
          <w:kern w:val="0"/>
          <w:szCs w:val="21"/>
        </w:rPr>
        <w:t>、</w:t>
      </w:r>
      <w:r>
        <w:rPr>
          <w:rFonts w:ascii="Times New Roman" w:hAnsi="Times New Roman" w:cs="Times New Roman" w:hint="eastAsia"/>
          <w:kern w:val="0"/>
          <w:szCs w:val="21"/>
        </w:rPr>
        <w:t>8</w:t>
      </w:r>
      <w:r>
        <w:rPr>
          <w:rFonts w:ascii="Times New Roman" w:hAnsi="Times New Roman" w:cs="Times New Roman" w:hint="eastAsia"/>
          <w:kern w:val="0"/>
          <w:szCs w:val="21"/>
        </w:rPr>
        <w:t>…作为一份式样）；</w:t>
      </w:r>
    </w:p>
    <w:p w14:paraId="071C0059" w14:textId="77777777" w:rsidR="00B72EFE" w:rsidRDefault="00000000">
      <w:pPr>
        <w:pStyle w:val="ad"/>
        <w:spacing w:line="360" w:lineRule="auto"/>
        <w:rPr>
          <w:rFonts w:ascii="Times New Roman" w:hAnsi="Times New Roman" w:cs="Times New Roman"/>
          <w:kern w:val="0"/>
          <w:szCs w:val="21"/>
        </w:rPr>
      </w:pPr>
      <w:r>
        <w:rPr>
          <w:rFonts w:ascii="Times New Roman" w:hAnsi="Times New Roman" w:cs="Times New Roman" w:hint="eastAsia"/>
          <w:kern w:val="0"/>
          <w:szCs w:val="21"/>
        </w:rPr>
        <w:t>b)</w:t>
      </w:r>
      <w:r>
        <w:rPr>
          <w:rFonts w:ascii="Times New Roman" w:hAnsi="Times New Roman" w:cs="Times New Roman" w:hint="eastAsia"/>
          <w:kern w:val="0"/>
          <w:szCs w:val="21"/>
        </w:rPr>
        <w:tab/>
      </w:r>
      <w:r>
        <w:rPr>
          <w:rFonts w:ascii="Times New Roman" w:hAnsi="Times New Roman" w:cs="Times New Roman" w:hint="eastAsia"/>
          <w:kern w:val="0"/>
          <w:szCs w:val="21"/>
        </w:rPr>
        <w:t>重复上述操作，连续采集</w:t>
      </w:r>
      <w:r>
        <w:rPr>
          <w:rFonts w:ascii="Times New Roman" w:hAnsi="Times New Roman" w:cs="Times New Roman" w:hint="eastAsia"/>
          <w:kern w:val="0"/>
          <w:szCs w:val="21"/>
        </w:rPr>
        <w:t>20</w:t>
      </w:r>
      <w:r>
        <w:rPr>
          <w:rFonts w:ascii="Times New Roman" w:hAnsi="Times New Roman" w:cs="Times New Roman" w:hint="eastAsia"/>
          <w:kern w:val="0"/>
          <w:szCs w:val="21"/>
        </w:rPr>
        <w:t>组双份平行试样。做好标记，并记录每组试样的采样时间段；</w:t>
      </w:r>
    </w:p>
    <w:p w14:paraId="584612A6" w14:textId="77777777" w:rsidR="00B72EFE" w:rsidRDefault="00000000">
      <w:pPr>
        <w:pStyle w:val="ad"/>
        <w:spacing w:line="360" w:lineRule="auto"/>
        <w:rPr>
          <w:rFonts w:ascii="Times New Roman" w:hAnsi="Times New Roman" w:cs="Times New Roman"/>
          <w:kern w:val="0"/>
          <w:szCs w:val="21"/>
        </w:rPr>
      </w:pPr>
      <w:r>
        <w:rPr>
          <w:rFonts w:ascii="Times New Roman" w:hAnsi="Times New Roman" w:cs="Times New Roman" w:hint="eastAsia"/>
          <w:kern w:val="0"/>
          <w:szCs w:val="21"/>
        </w:rPr>
        <w:t>c)</w:t>
      </w:r>
      <w:r>
        <w:rPr>
          <w:rFonts w:ascii="Times New Roman" w:hAnsi="Times New Roman" w:cs="Times New Roman" w:hint="eastAsia"/>
          <w:kern w:val="0"/>
          <w:szCs w:val="21"/>
        </w:rPr>
        <w:tab/>
      </w:r>
      <w:r>
        <w:rPr>
          <w:rFonts w:ascii="Times New Roman" w:hAnsi="Times New Roman" w:cs="Times New Roman" w:hint="eastAsia"/>
          <w:kern w:val="0"/>
          <w:szCs w:val="21"/>
        </w:rPr>
        <w:t>分别对每组煤样制样、化验，对每组双份平行样的化验值取其平均值，作为一个煤样的灰分约定真值；</w:t>
      </w:r>
    </w:p>
    <w:p w14:paraId="13464C9D" w14:textId="77777777" w:rsidR="00B72EFE" w:rsidRDefault="00000000">
      <w:pPr>
        <w:pStyle w:val="ad"/>
        <w:spacing w:line="360" w:lineRule="auto"/>
        <w:rPr>
          <w:rFonts w:ascii="Times New Roman" w:hAnsi="Times New Roman" w:cs="Times New Roman"/>
          <w:kern w:val="0"/>
          <w:szCs w:val="21"/>
        </w:rPr>
      </w:pPr>
      <w:r>
        <w:rPr>
          <w:rFonts w:ascii="Times New Roman" w:hAnsi="Times New Roman" w:cs="Times New Roman" w:hint="eastAsia"/>
          <w:kern w:val="0"/>
          <w:szCs w:val="21"/>
        </w:rPr>
        <w:t>d)</w:t>
      </w:r>
      <w:r>
        <w:rPr>
          <w:rFonts w:ascii="Times New Roman" w:hAnsi="Times New Roman" w:cs="Times New Roman" w:hint="eastAsia"/>
          <w:kern w:val="0"/>
          <w:szCs w:val="21"/>
        </w:rPr>
        <w:tab/>
      </w:r>
      <w:r>
        <w:rPr>
          <w:rFonts w:ascii="Times New Roman" w:hAnsi="Times New Roman" w:cs="Times New Roman" w:hint="eastAsia"/>
          <w:kern w:val="0"/>
          <w:szCs w:val="21"/>
        </w:rPr>
        <w:t>记录每个采样时间段对应的灰分仪灰分测量值；</w:t>
      </w:r>
    </w:p>
    <w:p w14:paraId="0AF5E281" w14:textId="77777777" w:rsidR="00B72EFE" w:rsidRDefault="00000000">
      <w:pPr>
        <w:pStyle w:val="ad"/>
        <w:spacing w:line="360" w:lineRule="auto"/>
        <w:ind w:firstLineChars="0" w:firstLine="0"/>
        <w:rPr>
          <w:rFonts w:ascii="Times New Roman" w:hAnsi="Times New Roman" w:cs="Times New Roman"/>
          <w:kern w:val="0"/>
          <w:szCs w:val="21"/>
        </w:rPr>
      </w:pPr>
      <w:r>
        <w:rPr>
          <w:rFonts w:ascii="Times New Roman" w:hAnsi="Times New Roman" w:cs="Times New Roman" w:hint="eastAsia"/>
          <w:kern w:val="0"/>
          <w:szCs w:val="21"/>
        </w:rPr>
        <w:t>e)</w:t>
      </w:r>
      <w:r>
        <w:rPr>
          <w:rFonts w:ascii="Times New Roman" w:hAnsi="Times New Roman" w:cs="Times New Roman" w:hint="eastAsia"/>
          <w:kern w:val="0"/>
          <w:szCs w:val="21"/>
        </w:rPr>
        <w:tab/>
      </w:r>
      <w:r>
        <w:rPr>
          <w:rFonts w:ascii="Times New Roman" w:hAnsi="Times New Roman" w:cs="Times New Roman" w:hint="eastAsia"/>
          <w:kern w:val="0"/>
          <w:szCs w:val="21"/>
        </w:rPr>
        <w:t>计算每组煤样测量值与化验值的差值，应有不小于</w:t>
      </w:r>
      <w:r>
        <w:rPr>
          <w:rFonts w:ascii="Times New Roman" w:hAnsi="Times New Roman" w:cs="Times New Roman" w:hint="eastAsia"/>
          <w:kern w:val="0"/>
          <w:szCs w:val="21"/>
        </w:rPr>
        <w:t>70%</w:t>
      </w:r>
      <w:r>
        <w:rPr>
          <w:rFonts w:ascii="Times New Roman" w:hAnsi="Times New Roman" w:cs="Times New Roman" w:hint="eastAsia"/>
          <w:kern w:val="0"/>
          <w:szCs w:val="21"/>
        </w:rPr>
        <w:t>的差值满足表</w:t>
      </w:r>
      <w:r>
        <w:rPr>
          <w:rFonts w:ascii="Times New Roman" w:hAnsi="Times New Roman" w:cs="Times New Roman"/>
          <w:kern w:val="0"/>
          <w:szCs w:val="21"/>
        </w:rPr>
        <w:t>1</w:t>
      </w:r>
      <w:r>
        <w:rPr>
          <w:rFonts w:ascii="Times New Roman" w:hAnsi="Times New Roman" w:cs="Times New Roman" w:hint="eastAsia"/>
          <w:kern w:val="0"/>
          <w:szCs w:val="21"/>
        </w:rPr>
        <w:t>的规定。</w:t>
      </w:r>
    </w:p>
    <w:p w14:paraId="15FF1C93" w14:textId="77777777" w:rsidR="00B72EFE" w:rsidRDefault="00000000">
      <w:pPr>
        <w:pStyle w:val="ad"/>
        <w:numPr>
          <w:ilvl w:val="3"/>
          <w:numId w:val="4"/>
        </w:numPr>
        <w:spacing w:line="360" w:lineRule="auto"/>
        <w:ind w:left="0" w:firstLineChars="0" w:firstLine="0"/>
        <w:rPr>
          <w:rFonts w:ascii="Times New Roman" w:hAnsi="Times New Roman" w:cs="Times New Roman"/>
          <w:kern w:val="0"/>
          <w:sz w:val="24"/>
        </w:rPr>
      </w:pPr>
      <w:r>
        <w:rPr>
          <w:rFonts w:ascii="Times New Roman" w:hAnsi="Times New Roman" w:cs="Times New Roman" w:hint="eastAsia"/>
          <w:kern w:val="0"/>
          <w:sz w:val="24"/>
        </w:rPr>
        <w:t>现场试验数据</w:t>
      </w:r>
    </w:p>
    <w:p w14:paraId="76F7DF3B" w14:textId="77777777" w:rsidR="00B72EFE" w:rsidRDefault="00000000">
      <w:pPr>
        <w:spacing w:line="360" w:lineRule="auto"/>
        <w:rPr>
          <w:rFonts w:ascii="Times New Roman" w:hAnsi="Times New Roman" w:cs="Times New Roman"/>
          <w:kern w:val="0"/>
          <w:szCs w:val="21"/>
        </w:rPr>
      </w:pPr>
      <w:r>
        <w:rPr>
          <w:rFonts w:ascii="Times New Roman" w:hAnsi="Times New Roman" w:cs="Times New Roman" w:hint="eastAsia"/>
          <w:kern w:val="0"/>
          <w:szCs w:val="21"/>
        </w:rPr>
        <w:t>试验日期：</w:t>
      </w:r>
      <w:r>
        <w:rPr>
          <w:rFonts w:ascii="Times New Roman" w:hAnsi="Times New Roman" w:cs="Times New Roman" w:hint="eastAsia"/>
          <w:kern w:val="0"/>
          <w:szCs w:val="21"/>
        </w:rPr>
        <w:t>2</w:t>
      </w:r>
      <w:r>
        <w:rPr>
          <w:rFonts w:ascii="Times New Roman" w:hAnsi="Times New Roman" w:cs="Times New Roman"/>
          <w:kern w:val="0"/>
          <w:szCs w:val="21"/>
        </w:rPr>
        <w:t>025-08-29</w:t>
      </w:r>
    </w:p>
    <w:p w14:paraId="1E3BE49B" w14:textId="77777777" w:rsidR="00B72EFE" w:rsidRDefault="00000000">
      <w:pPr>
        <w:pStyle w:val="ad"/>
        <w:spacing w:line="360" w:lineRule="auto"/>
        <w:ind w:left="425" w:firstLineChars="0" w:firstLine="0"/>
        <w:jc w:val="center"/>
        <w:rPr>
          <w:rFonts w:ascii="Times New Roman" w:hAnsi="Times New Roman" w:cs="Times New Roman"/>
          <w:szCs w:val="21"/>
        </w:rPr>
      </w:pPr>
      <w:r>
        <w:rPr>
          <w:rFonts w:ascii="Times New Roman" w:hAnsi="Times New Roman" w:cs="Times New Roman"/>
          <w:szCs w:val="21"/>
        </w:rPr>
        <w:t>表</w:t>
      </w:r>
      <w:r>
        <w:rPr>
          <w:rFonts w:ascii="Times New Roman" w:hAnsi="Times New Roman" w:cs="Times New Roman"/>
          <w:szCs w:val="21"/>
        </w:rPr>
        <w:t xml:space="preserve"> </w:t>
      </w:r>
      <w:r>
        <w:rPr>
          <w:rFonts w:ascii="Times New Roman" w:hAnsi="Times New Roman" w:cs="Times New Roman" w:hint="eastAsia"/>
          <w:szCs w:val="21"/>
        </w:rPr>
        <w:t>3</w:t>
      </w:r>
      <w:r>
        <w:rPr>
          <w:rFonts w:ascii="Times New Roman" w:hAnsi="Times New Roman" w:cs="Times New Roman"/>
          <w:szCs w:val="21"/>
        </w:rPr>
        <w:t xml:space="preserve"> </w:t>
      </w:r>
      <w:r>
        <w:rPr>
          <w:rFonts w:ascii="Times New Roman" w:hAnsi="Times New Roman" w:cs="Times New Roman" w:hint="eastAsia"/>
          <w:szCs w:val="21"/>
        </w:rPr>
        <w:t>现场试验测量误差情况</w:t>
      </w:r>
    </w:p>
    <w:tbl>
      <w:tblPr>
        <w:tblStyle w:val="ab"/>
        <w:tblW w:w="9213" w:type="dxa"/>
        <w:tblInd w:w="-289" w:type="dxa"/>
        <w:tblLook w:val="04A0" w:firstRow="1" w:lastRow="0" w:firstColumn="1" w:lastColumn="0" w:noHBand="0" w:noVBand="1"/>
      </w:tblPr>
      <w:tblGrid>
        <w:gridCol w:w="993"/>
        <w:gridCol w:w="1644"/>
        <w:gridCol w:w="1644"/>
        <w:gridCol w:w="1644"/>
        <w:gridCol w:w="1644"/>
        <w:gridCol w:w="1644"/>
      </w:tblGrid>
      <w:tr w:rsidR="00B72EFE" w14:paraId="3CC499CE" w14:textId="77777777">
        <w:tc>
          <w:tcPr>
            <w:tcW w:w="993" w:type="dxa"/>
            <w:vAlign w:val="center"/>
          </w:tcPr>
          <w:p w14:paraId="7ABDBFAF" w14:textId="77777777" w:rsidR="00B72EFE" w:rsidRDefault="00000000">
            <w:pPr>
              <w:jc w:val="center"/>
              <w:rPr>
                <w:rFonts w:ascii="Times New Roman" w:hAnsi="Times New Roman" w:cs="Times New Roman"/>
                <w:b/>
              </w:rPr>
            </w:pPr>
            <w:r>
              <w:rPr>
                <w:rFonts w:ascii="Times New Roman" w:hAnsi="Times New Roman" w:cs="Times New Roman"/>
                <w:b/>
              </w:rPr>
              <w:t>序号</w:t>
            </w:r>
          </w:p>
        </w:tc>
        <w:tc>
          <w:tcPr>
            <w:tcW w:w="1644" w:type="dxa"/>
            <w:vAlign w:val="center"/>
          </w:tcPr>
          <w:p w14:paraId="5C6F9150" w14:textId="77777777" w:rsidR="00B72EFE" w:rsidRDefault="00000000">
            <w:pPr>
              <w:jc w:val="center"/>
              <w:rPr>
                <w:rFonts w:ascii="Times New Roman" w:hAnsi="Times New Roman" w:cs="Times New Roman"/>
                <w:b/>
              </w:rPr>
            </w:pPr>
            <w:r>
              <w:rPr>
                <w:rFonts w:ascii="Times New Roman" w:hAnsi="Times New Roman" w:cs="Times New Roman"/>
                <w:b/>
              </w:rPr>
              <w:t>化验灰分</w:t>
            </w:r>
            <w:r>
              <w:rPr>
                <w:rFonts w:ascii="Times New Roman" w:hAnsi="Times New Roman" w:cs="Times New Roman"/>
                <w:b/>
                <w:i/>
              </w:rPr>
              <w:t>A</w:t>
            </w:r>
            <w:r>
              <w:rPr>
                <w:rFonts w:ascii="Times New Roman" w:hAnsi="Times New Roman" w:cs="Times New Roman"/>
                <w:b/>
                <w:i/>
                <w:vertAlign w:val="subscript"/>
              </w:rPr>
              <w:t>化</w:t>
            </w:r>
            <w:r>
              <w:rPr>
                <w:rFonts w:ascii="Times New Roman" w:hAnsi="Times New Roman" w:cs="Times New Roman"/>
                <w:b/>
                <w:i/>
                <w:vertAlign w:val="subscript"/>
              </w:rPr>
              <w:t>1,i</w:t>
            </w:r>
            <w:r>
              <w:rPr>
                <w:rFonts w:ascii="Times New Roman" w:hAnsi="Times New Roman" w:cs="Times New Roman"/>
                <w:b/>
              </w:rPr>
              <w:t xml:space="preserve"> /%</w:t>
            </w:r>
          </w:p>
        </w:tc>
        <w:tc>
          <w:tcPr>
            <w:tcW w:w="1644" w:type="dxa"/>
            <w:vAlign w:val="center"/>
          </w:tcPr>
          <w:p w14:paraId="3F2683E7" w14:textId="77777777" w:rsidR="00B72EFE" w:rsidRDefault="00000000">
            <w:pPr>
              <w:jc w:val="center"/>
              <w:rPr>
                <w:rFonts w:ascii="Times New Roman" w:hAnsi="Times New Roman" w:cs="Times New Roman"/>
                <w:b/>
              </w:rPr>
            </w:pPr>
            <w:r>
              <w:rPr>
                <w:rFonts w:ascii="Times New Roman" w:hAnsi="Times New Roman" w:cs="Times New Roman"/>
                <w:b/>
              </w:rPr>
              <w:t>化验灰分</w:t>
            </w:r>
            <w:r>
              <w:rPr>
                <w:rFonts w:ascii="Times New Roman" w:hAnsi="Times New Roman" w:cs="Times New Roman"/>
                <w:b/>
                <w:i/>
              </w:rPr>
              <w:t>A</w:t>
            </w:r>
            <w:r>
              <w:rPr>
                <w:rFonts w:ascii="Times New Roman" w:hAnsi="Times New Roman" w:cs="Times New Roman"/>
                <w:b/>
                <w:i/>
                <w:vertAlign w:val="subscript"/>
              </w:rPr>
              <w:t>化</w:t>
            </w:r>
            <w:r>
              <w:rPr>
                <w:rFonts w:ascii="Times New Roman" w:hAnsi="Times New Roman" w:cs="Times New Roman"/>
                <w:b/>
                <w:i/>
                <w:vertAlign w:val="subscript"/>
              </w:rPr>
              <w:t xml:space="preserve">2,i </w:t>
            </w:r>
            <w:r>
              <w:rPr>
                <w:rFonts w:ascii="Times New Roman" w:hAnsi="Times New Roman" w:cs="Times New Roman"/>
                <w:b/>
              </w:rPr>
              <w:t>/%</w:t>
            </w:r>
          </w:p>
        </w:tc>
        <w:tc>
          <w:tcPr>
            <w:tcW w:w="1644" w:type="dxa"/>
            <w:vAlign w:val="center"/>
          </w:tcPr>
          <w:p w14:paraId="439F0697" w14:textId="77777777" w:rsidR="00B72EFE" w:rsidRDefault="00000000">
            <w:pPr>
              <w:jc w:val="center"/>
              <w:rPr>
                <w:rFonts w:ascii="Times New Roman" w:hAnsi="Times New Roman" w:cs="Times New Roman"/>
                <w:b/>
              </w:rPr>
            </w:pPr>
            <w:r>
              <w:rPr>
                <w:rFonts w:ascii="Times New Roman" w:hAnsi="Times New Roman" w:cs="Times New Roman"/>
                <w:b/>
              </w:rPr>
              <w:t>化验灰分</w:t>
            </w:r>
          </w:p>
          <w:p w14:paraId="46CCA83F" w14:textId="77777777" w:rsidR="00B72EFE" w:rsidRDefault="00000000">
            <w:pPr>
              <w:jc w:val="center"/>
              <w:rPr>
                <w:rFonts w:ascii="Times New Roman" w:hAnsi="Times New Roman" w:cs="Times New Roman"/>
                <w:b/>
                <w:vertAlign w:val="subscript"/>
              </w:rPr>
            </w:pPr>
            <w:r>
              <w:rPr>
                <w:rFonts w:ascii="Times New Roman" w:hAnsi="Times New Roman" w:cs="Times New Roman"/>
                <w:b/>
              </w:rPr>
              <w:t>平均值</w:t>
            </w:r>
            <w:r>
              <w:rPr>
                <w:rFonts w:ascii="Times New Roman" w:hAnsi="Times New Roman" w:cs="Times New Roman"/>
                <w:b/>
                <w:i/>
              </w:rPr>
              <w:ruby>
                <w:rubyPr>
                  <w:rubyAlign w:val="distributeSpace"/>
                  <w:hps w:val="10"/>
                  <w:hpsRaise w:val="18"/>
                  <w:hpsBaseText w:val="21"/>
                  <w:lid w:val="zh-CN"/>
                </w:rubyPr>
                <w:rt>
                  <w:r>
                    <w:rPr>
                      <w:rFonts w:ascii="Times New Roman" w:hAnsi="Times New Roman" w:cs="Times New Roman"/>
                      <w:b/>
                      <w:i/>
                      <w:sz w:val="10"/>
                    </w:rPr>
                    <w:t>―</w:t>
                  </w:r>
                </w:rt>
                <w:rubyBase>
                  <w:r>
                    <w:rPr>
                      <w:rFonts w:ascii="Times New Roman" w:hAnsi="Times New Roman" w:cs="Times New Roman"/>
                      <w:b/>
                      <w:i/>
                    </w:rPr>
                    <w:t>A</w:t>
                  </w:r>
                </w:rubyBase>
              </w:ruby>
            </w:r>
            <w:r>
              <w:rPr>
                <w:rFonts w:ascii="Times New Roman" w:hAnsi="Times New Roman" w:cs="Times New Roman"/>
                <w:b/>
                <w:i/>
                <w:vertAlign w:val="subscript"/>
              </w:rPr>
              <w:t>化</w:t>
            </w:r>
            <w:r>
              <w:rPr>
                <w:rFonts w:ascii="Times New Roman" w:hAnsi="Times New Roman" w:cs="Times New Roman"/>
                <w:b/>
                <w:vertAlign w:val="subscript"/>
              </w:rPr>
              <w:t xml:space="preserve"> </w:t>
            </w:r>
            <w:r>
              <w:rPr>
                <w:rFonts w:ascii="Times New Roman" w:hAnsi="Times New Roman" w:cs="Times New Roman"/>
                <w:b/>
              </w:rPr>
              <w:t>/%</w:t>
            </w:r>
          </w:p>
        </w:tc>
        <w:tc>
          <w:tcPr>
            <w:tcW w:w="1644" w:type="dxa"/>
            <w:vAlign w:val="center"/>
          </w:tcPr>
          <w:p w14:paraId="345F471D" w14:textId="77777777" w:rsidR="00B72EFE" w:rsidRDefault="00000000">
            <w:pPr>
              <w:jc w:val="center"/>
              <w:rPr>
                <w:rFonts w:ascii="Times New Roman" w:hAnsi="Times New Roman" w:cs="Times New Roman"/>
                <w:b/>
              </w:rPr>
            </w:pPr>
            <w:r>
              <w:rPr>
                <w:rFonts w:ascii="Times New Roman" w:hAnsi="Times New Roman" w:cs="Times New Roman"/>
                <w:b/>
              </w:rPr>
              <w:t>测量值</w:t>
            </w:r>
            <w:r>
              <w:rPr>
                <w:rFonts w:ascii="Times New Roman" w:hAnsi="Times New Roman" w:cs="Times New Roman"/>
                <w:b/>
                <w:i/>
              </w:rPr>
              <w:t>A</w:t>
            </w:r>
            <w:r>
              <w:rPr>
                <w:rFonts w:ascii="Times New Roman" w:hAnsi="Times New Roman" w:cs="Times New Roman"/>
                <w:b/>
                <w:i/>
                <w:vertAlign w:val="subscript"/>
              </w:rPr>
              <w:t>测</w:t>
            </w:r>
            <w:r>
              <w:rPr>
                <w:rFonts w:ascii="Times New Roman" w:hAnsi="Times New Roman" w:cs="Times New Roman"/>
                <w:b/>
              </w:rPr>
              <w:t xml:space="preserve"> /%</w:t>
            </w:r>
          </w:p>
        </w:tc>
        <w:tc>
          <w:tcPr>
            <w:tcW w:w="1644" w:type="dxa"/>
            <w:vAlign w:val="center"/>
          </w:tcPr>
          <w:p w14:paraId="4637EF4A" w14:textId="77777777" w:rsidR="00B72EFE" w:rsidRDefault="00000000">
            <w:pPr>
              <w:jc w:val="center"/>
              <w:rPr>
                <w:rFonts w:ascii="Times New Roman" w:hAnsi="Times New Roman" w:cs="Times New Roman"/>
                <w:b/>
              </w:rPr>
            </w:pPr>
            <w:r>
              <w:rPr>
                <w:rFonts w:ascii="Times New Roman" w:hAnsi="Times New Roman" w:cs="Times New Roman"/>
                <w:b/>
              </w:rPr>
              <w:t>差值</w:t>
            </w:r>
          </w:p>
          <w:p w14:paraId="6AE3B5DC" w14:textId="77777777" w:rsidR="00B72EFE" w:rsidRDefault="00000000">
            <w:pPr>
              <w:jc w:val="center"/>
              <w:rPr>
                <w:rFonts w:ascii="Times New Roman" w:hAnsi="Times New Roman" w:cs="Times New Roman"/>
                <w:b/>
              </w:rPr>
            </w:pPr>
            <w:r>
              <w:rPr>
                <w:rFonts w:ascii="Times New Roman" w:hAnsi="Times New Roman" w:cs="Times New Roman"/>
                <w:b/>
                <w:i/>
              </w:rPr>
              <w:ruby>
                <w:rubyPr>
                  <w:rubyAlign w:val="distributeSpace"/>
                  <w:hps w:val="10"/>
                  <w:hpsRaise w:val="18"/>
                  <w:hpsBaseText w:val="21"/>
                  <w:lid w:val="zh-CN"/>
                </w:rubyPr>
                <w:rt>
                  <w:r>
                    <w:rPr>
                      <w:rFonts w:ascii="Times New Roman" w:hAnsi="Times New Roman" w:cs="Times New Roman"/>
                      <w:b/>
                      <w:i/>
                      <w:sz w:val="10"/>
                    </w:rPr>
                    <w:t>―</w:t>
                  </w:r>
                </w:rt>
                <w:rubyBase>
                  <w:r>
                    <w:rPr>
                      <w:rFonts w:ascii="Times New Roman" w:hAnsi="Times New Roman" w:cs="Times New Roman"/>
                      <w:b/>
                      <w:i/>
                    </w:rPr>
                    <w:t>A</w:t>
                  </w:r>
                </w:rubyBase>
              </w:ruby>
            </w:r>
            <w:r>
              <w:rPr>
                <w:rFonts w:ascii="Times New Roman" w:hAnsi="Times New Roman" w:cs="Times New Roman"/>
                <w:b/>
                <w:i/>
                <w:vertAlign w:val="subscript"/>
              </w:rPr>
              <w:t>化</w:t>
            </w:r>
            <w:r>
              <w:rPr>
                <w:rFonts w:ascii="Times New Roman" w:hAnsi="Times New Roman" w:cs="Times New Roman"/>
                <w:b/>
              </w:rPr>
              <w:t>-</w:t>
            </w:r>
            <w:r>
              <w:rPr>
                <w:rFonts w:ascii="Times New Roman" w:hAnsi="Times New Roman" w:cs="Times New Roman"/>
                <w:b/>
                <w:i/>
              </w:rPr>
              <w:t>A</w:t>
            </w:r>
            <w:r>
              <w:rPr>
                <w:rFonts w:ascii="Times New Roman" w:hAnsi="Times New Roman" w:cs="Times New Roman"/>
                <w:b/>
                <w:i/>
                <w:vertAlign w:val="subscript"/>
              </w:rPr>
              <w:t>测</w:t>
            </w:r>
            <w:r>
              <w:rPr>
                <w:rFonts w:ascii="Times New Roman" w:hAnsi="Times New Roman" w:cs="Times New Roman"/>
                <w:b/>
              </w:rPr>
              <w:t xml:space="preserve"> /%</w:t>
            </w:r>
          </w:p>
        </w:tc>
      </w:tr>
      <w:tr w:rsidR="00B72EFE" w14:paraId="29FCF388" w14:textId="77777777">
        <w:tc>
          <w:tcPr>
            <w:tcW w:w="993" w:type="dxa"/>
          </w:tcPr>
          <w:p w14:paraId="5D4D486E" w14:textId="77777777" w:rsidR="00B72EFE" w:rsidRDefault="00000000">
            <w:pPr>
              <w:jc w:val="center"/>
              <w:rPr>
                <w:rFonts w:ascii="Times New Roman" w:hAnsi="Times New Roman" w:cs="Times New Roman"/>
              </w:rPr>
            </w:pPr>
            <w:r>
              <w:rPr>
                <w:rFonts w:ascii="Times New Roman" w:hAnsi="Times New Roman" w:cs="Times New Roman"/>
              </w:rPr>
              <w:t>1</w:t>
            </w:r>
          </w:p>
        </w:tc>
        <w:tc>
          <w:tcPr>
            <w:tcW w:w="1644" w:type="dxa"/>
          </w:tcPr>
          <w:p w14:paraId="78E08092"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50.23</w:t>
            </w:r>
          </w:p>
        </w:tc>
        <w:tc>
          <w:tcPr>
            <w:tcW w:w="1644" w:type="dxa"/>
          </w:tcPr>
          <w:p w14:paraId="57B14E5C"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52.51</w:t>
            </w:r>
          </w:p>
        </w:tc>
        <w:tc>
          <w:tcPr>
            <w:tcW w:w="1644" w:type="dxa"/>
          </w:tcPr>
          <w:p w14:paraId="4817F9DC"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51.37</w:t>
            </w:r>
          </w:p>
        </w:tc>
        <w:tc>
          <w:tcPr>
            <w:tcW w:w="1644" w:type="dxa"/>
          </w:tcPr>
          <w:p w14:paraId="5AD94FFA" w14:textId="77777777" w:rsidR="00B72EFE" w:rsidRDefault="00000000">
            <w:pPr>
              <w:jc w:val="center"/>
              <w:rPr>
                <w:rFonts w:ascii="Times New Roman" w:hAnsi="Times New Roman" w:cs="Times New Roman"/>
              </w:rPr>
            </w:pPr>
            <w:r>
              <w:rPr>
                <w:rFonts w:ascii="Times New Roman" w:hAnsi="Times New Roman" w:cs="Times New Roman"/>
              </w:rPr>
              <w:t>49.53</w:t>
            </w:r>
          </w:p>
        </w:tc>
        <w:tc>
          <w:tcPr>
            <w:tcW w:w="1644" w:type="dxa"/>
          </w:tcPr>
          <w:p w14:paraId="5DDE089A"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1.84</w:t>
            </w:r>
          </w:p>
        </w:tc>
      </w:tr>
      <w:tr w:rsidR="00B72EFE" w14:paraId="4E75E85E" w14:textId="77777777">
        <w:tc>
          <w:tcPr>
            <w:tcW w:w="993" w:type="dxa"/>
          </w:tcPr>
          <w:p w14:paraId="68177E59" w14:textId="77777777" w:rsidR="00B72EFE" w:rsidRDefault="00000000">
            <w:pPr>
              <w:jc w:val="center"/>
              <w:rPr>
                <w:rFonts w:ascii="Times New Roman" w:hAnsi="Times New Roman" w:cs="Times New Roman"/>
              </w:rPr>
            </w:pPr>
            <w:r>
              <w:rPr>
                <w:rFonts w:ascii="Times New Roman" w:hAnsi="Times New Roman" w:cs="Times New Roman"/>
              </w:rPr>
              <w:t>2</w:t>
            </w:r>
          </w:p>
        </w:tc>
        <w:tc>
          <w:tcPr>
            <w:tcW w:w="1644" w:type="dxa"/>
          </w:tcPr>
          <w:p w14:paraId="68570348"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45.93</w:t>
            </w:r>
          </w:p>
        </w:tc>
        <w:tc>
          <w:tcPr>
            <w:tcW w:w="1644" w:type="dxa"/>
          </w:tcPr>
          <w:p w14:paraId="6D25D106"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48.03</w:t>
            </w:r>
          </w:p>
        </w:tc>
        <w:tc>
          <w:tcPr>
            <w:tcW w:w="1644" w:type="dxa"/>
          </w:tcPr>
          <w:p w14:paraId="5ED0B449"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46.98</w:t>
            </w:r>
          </w:p>
        </w:tc>
        <w:tc>
          <w:tcPr>
            <w:tcW w:w="1644" w:type="dxa"/>
          </w:tcPr>
          <w:p w14:paraId="07A13DF3" w14:textId="77777777" w:rsidR="00B72EFE" w:rsidRDefault="00000000">
            <w:pPr>
              <w:jc w:val="center"/>
              <w:rPr>
                <w:rFonts w:ascii="Times New Roman" w:hAnsi="Times New Roman" w:cs="Times New Roman"/>
              </w:rPr>
            </w:pPr>
            <w:r>
              <w:rPr>
                <w:rFonts w:ascii="Times New Roman" w:hAnsi="Times New Roman" w:cs="Times New Roman"/>
              </w:rPr>
              <w:t>47.74</w:t>
            </w:r>
          </w:p>
        </w:tc>
        <w:tc>
          <w:tcPr>
            <w:tcW w:w="1644" w:type="dxa"/>
          </w:tcPr>
          <w:p w14:paraId="4FD23631"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-0.76</w:t>
            </w:r>
          </w:p>
        </w:tc>
      </w:tr>
      <w:tr w:rsidR="00B72EFE" w14:paraId="6B29245F" w14:textId="77777777">
        <w:tc>
          <w:tcPr>
            <w:tcW w:w="993" w:type="dxa"/>
          </w:tcPr>
          <w:p w14:paraId="1C602D93" w14:textId="77777777" w:rsidR="00B72EFE" w:rsidRDefault="00000000">
            <w:pPr>
              <w:jc w:val="center"/>
              <w:rPr>
                <w:rFonts w:ascii="Times New Roman" w:hAnsi="Times New Roman" w:cs="Times New Roman"/>
              </w:rPr>
            </w:pPr>
            <w:r>
              <w:rPr>
                <w:rFonts w:ascii="Times New Roman" w:hAnsi="Times New Roman" w:cs="Times New Roman"/>
              </w:rPr>
              <w:t>3</w:t>
            </w:r>
          </w:p>
        </w:tc>
        <w:tc>
          <w:tcPr>
            <w:tcW w:w="1644" w:type="dxa"/>
          </w:tcPr>
          <w:p w14:paraId="30C1288F" w14:textId="77777777" w:rsidR="00B72EFE" w:rsidRDefault="00000000">
            <w:pPr>
              <w:widowControl/>
              <w:jc w:val="center"/>
              <w:textAlignment w:val="center"/>
              <w:rPr>
                <w:rFonts w:ascii="Times New Roman" w:hAnsi="Times New Roman" w:cs="Times New Roman"/>
                <w:color w:val="EE0000"/>
              </w:rPr>
            </w:pPr>
            <w:r>
              <w:rPr>
                <w:rFonts w:ascii="Times New Roman" w:hAnsi="Times New Roman" w:cs="Times New Roman"/>
              </w:rPr>
              <w:t>45.25</w:t>
            </w:r>
          </w:p>
        </w:tc>
        <w:tc>
          <w:tcPr>
            <w:tcW w:w="1644" w:type="dxa"/>
          </w:tcPr>
          <w:p w14:paraId="7D3DCCB6" w14:textId="77777777" w:rsidR="00B72EFE" w:rsidRDefault="00000000">
            <w:pPr>
              <w:widowControl/>
              <w:jc w:val="center"/>
              <w:textAlignment w:val="center"/>
              <w:rPr>
                <w:rFonts w:ascii="Times New Roman" w:hAnsi="Times New Roman" w:cs="Times New Roman"/>
                <w:color w:val="EE0000"/>
              </w:rPr>
            </w:pPr>
            <w:r>
              <w:rPr>
                <w:rFonts w:ascii="Times New Roman" w:hAnsi="Times New Roman" w:cs="Times New Roman"/>
              </w:rPr>
              <w:t>46.83</w:t>
            </w:r>
          </w:p>
        </w:tc>
        <w:tc>
          <w:tcPr>
            <w:tcW w:w="1644" w:type="dxa"/>
          </w:tcPr>
          <w:p w14:paraId="46E36F5B" w14:textId="77777777" w:rsidR="00B72EFE" w:rsidRDefault="00000000">
            <w:pPr>
              <w:widowControl/>
              <w:jc w:val="center"/>
              <w:textAlignment w:val="center"/>
              <w:rPr>
                <w:rFonts w:ascii="Times New Roman" w:hAnsi="Times New Roman" w:cs="Times New Roman"/>
                <w:color w:val="EE0000"/>
              </w:rPr>
            </w:pPr>
            <w:r>
              <w:rPr>
                <w:rFonts w:ascii="Times New Roman" w:hAnsi="Times New Roman" w:cs="Times New Roman"/>
              </w:rPr>
              <w:t>46.04</w:t>
            </w:r>
          </w:p>
        </w:tc>
        <w:tc>
          <w:tcPr>
            <w:tcW w:w="1644" w:type="dxa"/>
          </w:tcPr>
          <w:p w14:paraId="1E33DF09" w14:textId="77777777" w:rsidR="00B72EFE" w:rsidRDefault="00000000">
            <w:pPr>
              <w:jc w:val="center"/>
              <w:rPr>
                <w:rFonts w:ascii="Times New Roman" w:hAnsi="Times New Roman" w:cs="Times New Roman"/>
                <w:color w:val="EE0000"/>
              </w:rPr>
            </w:pPr>
            <w:r>
              <w:rPr>
                <w:rFonts w:ascii="Times New Roman" w:hAnsi="Times New Roman" w:cs="Times New Roman"/>
              </w:rPr>
              <w:t>44.34</w:t>
            </w:r>
          </w:p>
        </w:tc>
        <w:tc>
          <w:tcPr>
            <w:tcW w:w="1644" w:type="dxa"/>
          </w:tcPr>
          <w:p w14:paraId="4700221A" w14:textId="77777777" w:rsidR="00B72EFE" w:rsidRDefault="00000000">
            <w:pPr>
              <w:widowControl/>
              <w:jc w:val="center"/>
              <w:textAlignment w:val="center"/>
              <w:rPr>
                <w:rFonts w:ascii="Times New Roman" w:hAnsi="Times New Roman" w:cs="Times New Roman"/>
                <w:color w:val="EE0000"/>
              </w:rPr>
            </w:pPr>
            <w:r>
              <w:rPr>
                <w:rFonts w:ascii="Times New Roman" w:hAnsi="Times New Roman" w:cs="Times New Roman"/>
              </w:rPr>
              <w:t>1.7</w:t>
            </w:r>
          </w:p>
        </w:tc>
      </w:tr>
      <w:tr w:rsidR="00B72EFE" w14:paraId="1E7945D4" w14:textId="77777777">
        <w:tc>
          <w:tcPr>
            <w:tcW w:w="993" w:type="dxa"/>
          </w:tcPr>
          <w:p w14:paraId="2465440E" w14:textId="77777777" w:rsidR="00B72EFE" w:rsidRDefault="00000000">
            <w:pPr>
              <w:jc w:val="center"/>
              <w:rPr>
                <w:rFonts w:ascii="Times New Roman" w:hAnsi="Times New Roman" w:cs="Times New Roman"/>
              </w:rPr>
            </w:pPr>
            <w:r>
              <w:rPr>
                <w:rFonts w:ascii="Times New Roman" w:hAnsi="Times New Roman" w:cs="Times New Roman"/>
              </w:rPr>
              <w:t>4</w:t>
            </w:r>
          </w:p>
        </w:tc>
        <w:tc>
          <w:tcPr>
            <w:tcW w:w="1644" w:type="dxa"/>
          </w:tcPr>
          <w:p w14:paraId="5BF08428"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52.04</w:t>
            </w:r>
          </w:p>
        </w:tc>
        <w:tc>
          <w:tcPr>
            <w:tcW w:w="1644" w:type="dxa"/>
          </w:tcPr>
          <w:p w14:paraId="350ADFC7"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54.32</w:t>
            </w:r>
          </w:p>
        </w:tc>
        <w:tc>
          <w:tcPr>
            <w:tcW w:w="1644" w:type="dxa"/>
          </w:tcPr>
          <w:p w14:paraId="7D37A8AF"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53.18</w:t>
            </w:r>
          </w:p>
        </w:tc>
        <w:tc>
          <w:tcPr>
            <w:tcW w:w="1644" w:type="dxa"/>
          </w:tcPr>
          <w:p w14:paraId="5B4F4825" w14:textId="77777777" w:rsidR="00B72EFE" w:rsidRDefault="00000000">
            <w:pPr>
              <w:jc w:val="center"/>
              <w:rPr>
                <w:rFonts w:ascii="Times New Roman" w:hAnsi="Times New Roman" w:cs="Times New Roman"/>
              </w:rPr>
            </w:pPr>
            <w:r>
              <w:rPr>
                <w:rFonts w:ascii="Times New Roman" w:hAnsi="Times New Roman" w:cs="Times New Roman"/>
              </w:rPr>
              <w:t>51.62</w:t>
            </w:r>
          </w:p>
        </w:tc>
        <w:tc>
          <w:tcPr>
            <w:tcW w:w="1644" w:type="dxa"/>
          </w:tcPr>
          <w:p w14:paraId="0B8F95FA"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1.56</w:t>
            </w:r>
          </w:p>
        </w:tc>
      </w:tr>
      <w:tr w:rsidR="00B72EFE" w14:paraId="32A77F41" w14:textId="77777777">
        <w:tc>
          <w:tcPr>
            <w:tcW w:w="993" w:type="dxa"/>
          </w:tcPr>
          <w:p w14:paraId="2D789DB9" w14:textId="77777777" w:rsidR="00B72EFE" w:rsidRDefault="00000000">
            <w:pPr>
              <w:jc w:val="center"/>
              <w:rPr>
                <w:rFonts w:ascii="Times New Roman" w:hAnsi="Times New Roman" w:cs="Times New Roman"/>
              </w:rPr>
            </w:pPr>
            <w:r>
              <w:rPr>
                <w:rFonts w:ascii="Times New Roman" w:hAnsi="Times New Roman" w:cs="Times New Roman"/>
              </w:rPr>
              <w:t>5</w:t>
            </w:r>
          </w:p>
        </w:tc>
        <w:tc>
          <w:tcPr>
            <w:tcW w:w="1644" w:type="dxa"/>
          </w:tcPr>
          <w:p w14:paraId="07479588"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52.43</w:t>
            </w:r>
          </w:p>
        </w:tc>
        <w:tc>
          <w:tcPr>
            <w:tcW w:w="1644" w:type="dxa"/>
          </w:tcPr>
          <w:p w14:paraId="60403548"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55.83</w:t>
            </w:r>
          </w:p>
        </w:tc>
        <w:tc>
          <w:tcPr>
            <w:tcW w:w="1644" w:type="dxa"/>
          </w:tcPr>
          <w:p w14:paraId="1A48F1D0"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54.13</w:t>
            </w:r>
          </w:p>
        </w:tc>
        <w:tc>
          <w:tcPr>
            <w:tcW w:w="1644" w:type="dxa"/>
          </w:tcPr>
          <w:p w14:paraId="7B716631" w14:textId="77777777" w:rsidR="00B72EFE" w:rsidRDefault="00000000">
            <w:pPr>
              <w:jc w:val="center"/>
              <w:rPr>
                <w:rFonts w:ascii="Times New Roman" w:hAnsi="Times New Roman" w:cs="Times New Roman"/>
              </w:rPr>
            </w:pPr>
            <w:r>
              <w:rPr>
                <w:rFonts w:ascii="Times New Roman" w:hAnsi="Times New Roman" w:cs="Times New Roman"/>
              </w:rPr>
              <w:t>55.31</w:t>
            </w:r>
          </w:p>
        </w:tc>
        <w:tc>
          <w:tcPr>
            <w:tcW w:w="1644" w:type="dxa"/>
          </w:tcPr>
          <w:p w14:paraId="486A5764"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-1.18</w:t>
            </w:r>
          </w:p>
        </w:tc>
      </w:tr>
      <w:tr w:rsidR="00B72EFE" w14:paraId="45A17838" w14:textId="77777777">
        <w:tc>
          <w:tcPr>
            <w:tcW w:w="993" w:type="dxa"/>
          </w:tcPr>
          <w:p w14:paraId="5EC9B7FA" w14:textId="77777777" w:rsidR="00B72EFE" w:rsidRDefault="00000000">
            <w:pPr>
              <w:jc w:val="center"/>
              <w:rPr>
                <w:rFonts w:ascii="Times New Roman" w:hAnsi="Times New Roman" w:cs="Times New Roman"/>
              </w:rPr>
            </w:pPr>
            <w:r>
              <w:rPr>
                <w:rFonts w:ascii="Times New Roman" w:hAnsi="Times New Roman" w:cs="Times New Roman"/>
              </w:rPr>
              <w:t>6</w:t>
            </w:r>
          </w:p>
        </w:tc>
        <w:tc>
          <w:tcPr>
            <w:tcW w:w="1644" w:type="dxa"/>
          </w:tcPr>
          <w:p w14:paraId="7BA3EA14"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51.32</w:t>
            </w:r>
          </w:p>
        </w:tc>
        <w:tc>
          <w:tcPr>
            <w:tcW w:w="1644" w:type="dxa"/>
          </w:tcPr>
          <w:p w14:paraId="5A57EF8F"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52.14</w:t>
            </w:r>
          </w:p>
        </w:tc>
        <w:tc>
          <w:tcPr>
            <w:tcW w:w="1644" w:type="dxa"/>
          </w:tcPr>
          <w:p w14:paraId="7A8E292C"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51.73</w:t>
            </w:r>
          </w:p>
        </w:tc>
        <w:tc>
          <w:tcPr>
            <w:tcW w:w="1644" w:type="dxa"/>
          </w:tcPr>
          <w:p w14:paraId="3ACE703A" w14:textId="77777777" w:rsidR="00B72EFE" w:rsidRDefault="00000000">
            <w:pPr>
              <w:jc w:val="center"/>
              <w:rPr>
                <w:rFonts w:ascii="Times New Roman" w:hAnsi="Times New Roman" w:cs="Times New Roman"/>
              </w:rPr>
            </w:pPr>
            <w:r>
              <w:rPr>
                <w:rFonts w:ascii="Times New Roman" w:hAnsi="Times New Roman" w:cs="Times New Roman"/>
              </w:rPr>
              <w:t>50.82</w:t>
            </w:r>
          </w:p>
        </w:tc>
        <w:tc>
          <w:tcPr>
            <w:tcW w:w="1644" w:type="dxa"/>
          </w:tcPr>
          <w:p w14:paraId="1CB422A3"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0.91</w:t>
            </w:r>
          </w:p>
        </w:tc>
      </w:tr>
      <w:tr w:rsidR="00B72EFE" w14:paraId="519BDBBC" w14:textId="77777777">
        <w:tc>
          <w:tcPr>
            <w:tcW w:w="993" w:type="dxa"/>
          </w:tcPr>
          <w:p w14:paraId="5E8DCE3D" w14:textId="77777777" w:rsidR="00B72EFE" w:rsidRDefault="00000000">
            <w:pPr>
              <w:jc w:val="center"/>
              <w:rPr>
                <w:rFonts w:ascii="Times New Roman" w:hAnsi="Times New Roman" w:cs="Times New Roman"/>
              </w:rPr>
            </w:pPr>
            <w:r>
              <w:rPr>
                <w:rFonts w:ascii="Times New Roman" w:hAnsi="Times New Roman" w:cs="Times New Roman"/>
              </w:rPr>
              <w:t>7</w:t>
            </w:r>
          </w:p>
        </w:tc>
        <w:tc>
          <w:tcPr>
            <w:tcW w:w="1644" w:type="dxa"/>
          </w:tcPr>
          <w:p w14:paraId="012DE875"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45.94</w:t>
            </w:r>
          </w:p>
        </w:tc>
        <w:tc>
          <w:tcPr>
            <w:tcW w:w="1644" w:type="dxa"/>
          </w:tcPr>
          <w:p w14:paraId="593B925D"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41.22</w:t>
            </w:r>
          </w:p>
        </w:tc>
        <w:tc>
          <w:tcPr>
            <w:tcW w:w="1644" w:type="dxa"/>
          </w:tcPr>
          <w:p w14:paraId="5D6AED06"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43.58</w:t>
            </w:r>
          </w:p>
        </w:tc>
        <w:tc>
          <w:tcPr>
            <w:tcW w:w="1644" w:type="dxa"/>
          </w:tcPr>
          <w:p w14:paraId="6A13F26B" w14:textId="77777777" w:rsidR="00B72EFE" w:rsidRDefault="00000000">
            <w:pPr>
              <w:jc w:val="center"/>
              <w:rPr>
                <w:rFonts w:ascii="Times New Roman" w:hAnsi="Times New Roman" w:cs="Times New Roman"/>
              </w:rPr>
            </w:pPr>
            <w:r>
              <w:rPr>
                <w:rFonts w:ascii="Times New Roman" w:hAnsi="Times New Roman" w:cs="Times New Roman"/>
              </w:rPr>
              <w:t>43.81</w:t>
            </w:r>
          </w:p>
        </w:tc>
        <w:tc>
          <w:tcPr>
            <w:tcW w:w="1644" w:type="dxa"/>
          </w:tcPr>
          <w:p w14:paraId="1A47DAA6"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-0.23</w:t>
            </w:r>
          </w:p>
        </w:tc>
      </w:tr>
      <w:tr w:rsidR="00B72EFE" w14:paraId="72B10947" w14:textId="77777777">
        <w:tc>
          <w:tcPr>
            <w:tcW w:w="993" w:type="dxa"/>
          </w:tcPr>
          <w:p w14:paraId="6349956F" w14:textId="77777777" w:rsidR="00B72EFE" w:rsidRDefault="00000000">
            <w:pPr>
              <w:jc w:val="center"/>
              <w:rPr>
                <w:rFonts w:ascii="Times New Roman" w:hAnsi="Times New Roman" w:cs="Times New Roman"/>
              </w:rPr>
            </w:pPr>
            <w:r>
              <w:rPr>
                <w:rFonts w:ascii="Times New Roman" w:hAnsi="Times New Roman" w:cs="Times New Roman"/>
              </w:rPr>
              <w:t>8</w:t>
            </w:r>
          </w:p>
        </w:tc>
        <w:tc>
          <w:tcPr>
            <w:tcW w:w="1644" w:type="dxa"/>
          </w:tcPr>
          <w:p w14:paraId="18F6B0DF"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55.32</w:t>
            </w:r>
          </w:p>
        </w:tc>
        <w:tc>
          <w:tcPr>
            <w:tcW w:w="1644" w:type="dxa"/>
          </w:tcPr>
          <w:p w14:paraId="4AEC23EB"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55.54</w:t>
            </w:r>
          </w:p>
        </w:tc>
        <w:tc>
          <w:tcPr>
            <w:tcW w:w="1644" w:type="dxa"/>
          </w:tcPr>
          <w:p w14:paraId="602ABE18"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55.43</w:t>
            </w:r>
          </w:p>
        </w:tc>
        <w:tc>
          <w:tcPr>
            <w:tcW w:w="1644" w:type="dxa"/>
          </w:tcPr>
          <w:p w14:paraId="62CB82BF" w14:textId="77777777" w:rsidR="00B72EFE" w:rsidRDefault="00000000">
            <w:pPr>
              <w:jc w:val="center"/>
              <w:rPr>
                <w:rFonts w:ascii="Times New Roman" w:hAnsi="Times New Roman" w:cs="Times New Roman"/>
              </w:rPr>
            </w:pPr>
            <w:r>
              <w:rPr>
                <w:rFonts w:ascii="Times New Roman" w:hAnsi="Times New Roman" w:cs="Times New Roman"/>
              </w:rPr>
              <w:t>54.83</w:t>
            </w:r>
          </w:p>
        </w:tc>
        <w:tc>
          <w:tcPr>
            <w:tcW w:w="1644" w:type="dxa"/>
          </w:tcPr>
          <w:p w14:paraId="3463C609"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0.6</w:t>
            </w:r>
          </w:p>
        </w:tc>
      </w:tr>
      <w:tr w:rsidR="00B72EFE" w14:paraId="2D15C574" w14:textId="77777777">
        <w:tc>
          <w:tcPr>
            <w:tcW w:w="993" w:type="dxa"/>
          </w:tcPr>
          <w:p w14:paraId="0CBDE9F9" w14:textId="77777777" w:rsidR="00B72EFE" w:rsidRDefault="00000000">
            <w:pPr>
              <w:jc w:val="center"/>
              <w:rPr>
                <w:rFonts w:ascii="Times New Roman" w:hAnsi="Times New Roman" w:cs="Times New Roman"/>
              </w:rPr>
            </w:pPr>
            <w:r>
              <w:rPr>
                <w:rFonts w:ascii="Times New Roman" w:hAnsi="Times New Roman" w:cs="Times New Roman"/>
              </w:rPr>
              <w:t>9</w:t>
            </w:r>
          </w:p>
        </w:tc>
        <w:tc>
          <w:tcPr>
            <w:tcW w:w="1644" w:type="dxa"/>
          </w:tcPr>
          <w:p w14:paraId="6CC5AEA0" w14:textId="77777777" w:rsidR="00B72EFE" w:rsidRDefault="00000000">
            <w:pPr>
              <w:widowControl/>
              <w:jc w:val="center"/>
              <w:textAlignment w:val="center"/>
              <w:rPr>
                <w:rFonts w:ascii="Times New Roman" w:hAnsi="Times New Roman" w:cs="Times New Roman"/>
                <w:color w:val="EE0000"/>
              </w:rPr>
            </w:pPr>
            <w:r>
              <w:rPr>
                <w:rFonts w:ascii="Times New Roman" w:hAnsi="Times New Roman" w:cs="Times New Roman"/>
              </w:rPr>
              <w:t>48.34</w:t>
            </w:r>
          </w:p>
        </w:tc>
        <w:tc>
          <w:tcPr>
            <w:tcW w:w="1644" w:type="dxa"/>
          </w:tcPr>
          <w:p w14:paraId="76C920AA" w14:textId="77777777" w:rsidR="00B72EFE" w:rsidRDefault="00000000">
            <w:pPr>
              <w:widowControl/>
              <w:jc w:val="center"/>
              <w:textAlignment w:val="center"/>
              <w:rPr>
                <w:rFonts w:ascii="Times New Roman" w:hAnsi="Times New Roman" w:cs="Times New Roman"/>
                <w:color w:val="EE0000"/>
              </w:rPr>
            </w:pPr>
            <w:r>
              <w:rPr>
                <w:rFonts w:ascii="Times New Roman" w:hAnsi="Times New Roman" w:cs="Times New Roman"/>
              </w:rPr>
              <w:t>47.92</w:t>
            </w:r>
          </w:p>
        </w:tc>
        <w:tc>
          <w:tcPr>
            <w:tcW w:w="1644" w:type="dxa"/>
          </w:tcPr>
          <w:p w14:paraId="1CF7135E" w14:textId="77777777" w:rsidR="00B72EFE" w:rsidRDefault="00000000">
            <w:pPr>
              <w:widowControl/>
              <w:jc w:val="center"/>
              <w:textAlignment w:val="center"/>
              <w:rPr>
                <w:rFonts w:ascii="Times New Roman" w:hAnsi="Times New Roman" w:cs="Times New Roman"/>
                <w:color w:val="EE0000"/>
              </w:rPr>
            </w:pPr>
            <w:r>
              <w:rPr>
                <w:rFonts w:ascii="Times New Roman" w:hAnsi="Times New Roman" w:cs="Times New Roman"/>
              </w:rPr>
              <w:t>48.13</w:t>
            </w:r>
          </w:p>
        </w:tc>
        <w:tc>
          <w:tcPr>
            <w:tcW w:w="1644" w:type="dxa"/>
          </w:tcPr>
          <w:p w14:paraId="4DAECF7E" w14:textId="77777777" w:rsidR="00B72EFE" w:rsidRDefault="00000000">
            <w:pPr>
              <w:jc w:val="center"/>
              <w:rPr>
                <w:rFonts w:ascii="Times New Roman" w:hAnsi="Times New Roman" w:cs="Times New Roman"/>
                <w:color w:val="EE0000"/>
              </w:rPr>
            </w:pPr>
            <w:r>
              <w:rPr>
                <w:rFonts w:ascii="Times New Roman" w:hAnsi="Times New Roman" w:cs="Times New Roman"/>
              </w:rPr>
              <w:t>49.79</w:t>
            </w:r>
          </w:p>
        </w:tc>
        <w:tc>
          <w:tcPr>
            <w:tcW w:w="1644" w:type="dxa"/>
          </w:tcPr>
          <w:p w14:paraId="465B0684" w14:textId="77777777" w:rsidR="00B72EFE" w:rsidRDefault="00000000">
            <w:pPr>
              <w:widowControl/>
              <w:jc w:val="center"/>
              <w:textAlignment w:val="center"/>
              <w:rPr>
                <w:rFonts w:ascii="Times New Roman" w:hAnsi="Times New Roman" w:cs="Times New Roman"/>
                <w:color w:val="EE0000"/>
              </w:rPr>
            </w:pPr>
            <w:r>
              <w:rPr>
                <w:rFonts w:ascii="Times New Roman" w:hAnsi="Times New Roman" w:cs="Times New Roman"/>
              </w:rPr>
              <w:t>-1.66</w:t>
            </w:r>
          </w:p>
        </w:tc>
      </w:tr>
      <w:tr w:rsidR="00B72EFE" w14:paraId="39E6A6AC" w14:textId="77777777">
        <w:tc>
          <w:tcPr>
            <w:tcW w:w="993" w:type="dxa"/>
          </w:tcPr>
          <w:p w14:paraId="3744C244" w14:textId="77777777" w:rsidR="00B72EFE" w:rsidRDefault="00000000">
            <w:pPr>
              <w:jc w:val="center"/>
              <w:rPr>
                <w:rFonts w:ascii="Times New Roman" w:hAnsi="Times New Roman" w:cs="Times New Roman"/>
              </w:rPr>
            </w:pPr>
            <w:r>
              <w:rPr>
                <w:rFonts w:ascii="Times New Roman" w:hAnsi="Times New Roman" w:cs="Times New Roman"/>
              </w:rPr>
              <w:t>10</w:t>
            </w:r>
          </w:p>
        </w:tc>
        <w:tc>
          <w:tcPr>
            <w:tcW w:w="1644" w:type="dxa"/>
          </w:tcPr>
          <w:p w14:paraId="63DD7D59" w14:textId="77777777" w:rsidR="00B72EFE" w:rsidRDefault="00000000">
            <w:pPr>
              <w:widowControl/>
              <w:jc w:val="center"/>
              <w:textAlignment w:val="center"/>
              <w:rPr>
                <w:rFonts w:ascii="Times New Roman" w:hAnsi="Times New Roman" w:cs="Times New Roman"/>
                <w:color w:val="EE0000"/>
              </w:rPr>
            </w:pPr>
            <w:r>
              <w:rPr>
                <w:rFonts w:ascii="Times New Roman" w:hAnsi="Times New Roman" w:cs="Times New Roman"/>
              </w:rPr>
              <w:t>46.62</w:t>
            </w:r>
          </w:p>
        </w:tc>
        <w:tc>
          <w:tcPr>
            <w:tcW w:w="1644" w:type="dxa"/>
          </w:tcPr>
          <w:p w14:paraId="431EA695" w14:textId="77777777" w:rsidR="00B72EFE" w:rsidRDefault="00000000">
            <w:pPr>
              <w:widowControl/>
              <w:jc w:val="center"/>
              <w:textAlignment w:val="center"/>
              <w:rPr>
                <w:rFonts w:ascii="Times New Roman" w:hAnsi="Times New Roman" w:cs="Times New Roman"/>
                <w:color w:val="EE0000"/>
              </w:rPr>
            </w:pPr>
            <w:r>
              <w:rPr>
                <w:rFonts w:ascii="Times New Roman" w:hAnsi="Times New Roman" w:cs="Times New Roman"/>
              </w:rPr>
              <w:t>47.84</w:t>
            </w:r>
          </w:p>
        </w:tc>
        <w:tc>
          <w:tcPr>
            <w:tcW w:w="1644" w:type="dxa"/>
          </w:tcPr>
          <w:p w14:paraId="09E98783" w14:textId="77777777" w:rsidR="00B72EFE" w:rsidRDefault="00000000">
            <w:pPr>
              <w:widowControl/>
              <w:jc w:val="center"/>
              <w:textAlignment w:val="center"/>
              <w:rPr>
                <w:rFonts w:ascii="Times New Roman" w:hAnsi="Times New Roman" w:cs="Times New Roman"/>
                <w:color w:val="EE0000"/>
              </w:rPr>
            </w:pPr>
            <w:r>
              <w:rPr>
                <w:rFonts w:ascii="Times New Roman" w:hAnsi="Times New Roman" w:cs="Times New Roman"/>
              </w:rPr>
              <w:t>47.23</w:t>
            </w:r>
          </w:p>
        </w:tc>
        <w:tc>
          <w:tcPr>
            <w:tcW w:w="1644" w:type="dxa"/>
          </w:tcPr>
          <w:p w14:paraId="5F0056D9" w14:textId="77777777" w:rsidR="00B72EFE" w:rsidRDefault="00000000">
            <w:pPr>
              <w:jc w:val="center"/>
              <w:rPr>
                <w:rFonts w:ascii="Times New Roman" w:hAnsi="Times New Roman" w:cs="Times New Roman"/>
                <w:color w:val="EE0000"/>
              </w:rPr>
            </w:pPr>
            <w:r>
              <w:rPr>
                <w:rFonts w:ascii="Times New Roman" w:hAnsi="Times New Roman" w:cs="Times New Roman"/>
              </w:rPr>
              <w:t>48.14</w:t>
            </w:r>
          </w:p>
        </w:tc>
        <w:tc>
          <w:tcPr>
            <w:tcW w:w="1644" w:type="dxa"/>
          </w:tcPr>
          <w:p w14:paraId="2B10ADC2" w14:textId="77777777" w:rsidR="00B72EFE" w:rsidRDefault="00000000">
            <w:pPr>
              <w:widowControl/>
              <w:jc w:val="center"/>
              <w:textAlignment w:val="center"/>
              <w:rPr>
                <w:rFonts w:ascii="Times New Roman" w:hAnsi="Times New Roman" w:cs="Times New Roman"/>
                <w:color w:val="EE0000"/>
              </w:rPr>
            </w:pPr>
            <w:r>
              <w:rPr>
                <w:rFonts w:ascii="Times New Roman" w:hAnsi="Times New Roman" w:cs="Times New Roman"/>
              </w:rPr>
              <w:t>-0.91</w:t>
            </w:r>
          </w:p>
        </w:tc>
      </w:tr>
      <w:tr w:rsidR="00B72EFE" w14:paraId="06371681" w14:textId="77777777">
        <w:tc>
          <w:tcPr>
            <w:tcW w:w="993" w:type="dxa"/>
          </w:tcPr>
          <w:p w14:paraId="6094DAFE" w14:textId="77777777" w:rsidR="00B72EFE" w:rsidRDefault="00000000">
            <w:pPr>
              <w:jc w:val="center"/>
              <w:rPr>
                <w:rFonts w:ascii="Times New Roman" w:hAnsi="Times New Roman" w:cs="Times New Roman"/>
              </w:rPr>
            </w:pPr>
            <w:r>
              <w:rPr>
                <w:rFonts w:ascii="Times New Roman" w:hAnsi="Times New Roman" w:cs="Times New Roman"/>
              </w:rPr>
              <w:t>11</w:t>
            </w:r>
          </w:p>
        </w:tc>
        <w:tc>
          <w:tcPr>
            <w:tcW w:w="1644" w:type="dxa"/>
          </w:tcPr>
          <w:p w14:paraId="49A21931"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49.72</w:t>
            </w:r>
          </w:p>
        </w:tc>
        <w:tc>
          <w:tcPr>
            <w:tcW w:w="1644" w:type="dxa"/>
          </w:tcPr>
          <w:p w14:paraId="6AAD3B40"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51.14</w:t>
            </w:r>
          </w:p>
        </w:tc>
        <w:tc>
          <w:tcPr>
            <w:tcW w:w="1644" w:type="dxa"/>
          </w:tcPr>
          <w:p w14:paraId="12C6E6E9"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50.43</w:t>
            </w:r>
          </w:p>
        </w:tc>
        <w:tc>
          <w:tcPr>
            <w:tcW w:w="1644" w:type="dxa"/>
          </w:tcPr>
          <w:p w14:paraId="73953841" w14:textId="77777777" w:rsidR="00B72EFE" w:rsidRDefault="00000000">
            <w:pPr>
              <w:jc w:val="center"/>
              <w:rPr>
                <w:rFonts w:ascii="Times New Roman" w:hAnsi="Times New Roman" w:cs="Times New Roman"/>
              </w:rPr>
            </w:pPr>
            <w:r>
              <w:rPr>
                <w:rFonts w:ascii="Times New Roman" w:hAnsi="Times New Roman" w:cs="Times New Roman"/>
              </w:rPr>
              <w:t>50.92</w:t>
            </w:r>
          </w:p>
        </w:tc>
        <w:tc>
          <w:tcPr>
            <w:tcW w:w="1644" w:type="dxa"/>
          </w:tcPr>
          <w:p w14:paraId="3E9C1DFC"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-0.49</w:t>
            </w:r>
          </w:p>
        </w:tc>
      </w:tr>
      <w:tr w:rsidR="00B72EFE" w14:paraId="44D3ACD4" w14:textId="77777777">
        <w:tc>
          <w:tcPr>
            <w:tcW w:w="993" w:type="dxa"/>
          </w:tcPr>
          <w:p w14:paraId="0A67110F" w14:textId="77777777" w:rsidR="00B72EFE" w:rsidRDefault="00000000">
            <w:pPr>
              <w:jc w:val="center"/>
              <w:rPr>
                <w:rFonts w:ascii="Times New Roman" w:hAnsi="Times New Roman" w:cs="Times New Roman"/>
              </w:rPr>
            </w:pPr>
            <w:r>
              <w:rPr>
                <w:rFonts w:ascii="Times New Roman" w:hAnsi="Times New Roman" w:cs="Times New Roman"/>
              </w:rPr>
              <w:lastRenderedPageBreak/>
              <w:t>12</w:t>
            </w:r>
          </w:p>
        </w:tc>
        <w:tc>
          <w:tcPr>
            <w:tcW w:w="1644" w:type="dxa"/>
          </w:tcPr>
          <w:p w14:paraId="2F0616C9" w14:textId="77777777" w:rsidR="00B72EFE" w:rsidRDefault="00000000">
            <w:pPr>
              <w:widowControl/>
              <w:jc w:val="center"/>
              <w:textAlignment w:val="center"/>
              <w:rPr>
                <w:rFonts w:ascii="Times New Roman" w:hAnsi="Times New Roman" w:cs="Times New Roman"/>
                <w:color w:val="EE0000"/>
              </w:rPr>
            </w:pPr>
            <w:r>
              <w:rPr>
                <w:rFonts w:ascii="Times New Roman" w:hAnsi="Times New Roman" w:cs="Times New Roman"/>
              </w:rPr>
              <w:t>49.83</w:t>
            </w:r>
          </w:p>
        </w:tc>
        <w:tc>
          <w:tcPr>
            <w:tcW w:w="1644" w:type="dxa"/>
          </w:tcPr>
          <w:p w14:paraId="17A4E88D" w14:textId="77777777" w:rsidR="00B72EFE" w:rsidRDefault="00000000">
            <w:pPr>
              <w:widowControl/>
              <w:jc w:val="center"/>
              <w:textAlignment w:val="center"/>
              <w:rPr>
                <w:rFonts w:ascii="Times New Roman" w:hAnsi="Times New Roman" w:cs="Times New Roman"/>
                <w:color w:val="EE0000"/>
              </w:rPr>
            </w:pPr>
            <w:r>
              <w:rPr>
                <w:rFonts w:ascii="Times New Roman" w:hAnsi="Times New Roman" w:cs="Times New Roman"/>
              </w:rPr>
              <w:t>48.73</w:t>
            </w:r>
          </w:p>
        </w:tc>
        <w:tc>
          <w:tcPr>
            <w:tcW w:w="1644" w:type="dxa"/>
          </w:tcPr>
          <w:p w14:paraId="2C7A204C" w14:textId="77777777" w:rsidR="00B72EFE" w:rsidRDefault="00000000">
            <w:pPr>
              <w:widowControl/>
              <w:jc w:val="center"/>
              <w:textAlignment w:val="center"/>
              <w:rPr>
                <w:rFonts w:ascii="Times New Roman" w:hAnsi="Times New Roman" w:cs="Times New Roman"/>
                <w:color w:val="EE0000"/>
              </w:rPr>
            </w:pPr>
            <w:r>
              <w:rPr>
                <w:rFonts w:ascii="Times New Roman" w:hAnsi="Times New Roman" w:cs="Times New Roman"/>
              </w:rPr>
              <w:t>49.28</w:t>
            </w:r>
          </w:p>
        </w:tc>
        <w:tc>
          <w:tcPr>
            <w:tcW w:w="1644" w:type="dxa"/>
          </w:tcPr>
          <w:p w14:paraId="6435CA7D" w14:textId="77777777" w:rsidR="00B72EFE" w:rsidRDefault="00000000">
            <w:pPr>
              <w:jc w:val="center"/>
              <w:rPr>
                <w:rFonts w:ascii="Times New Roman" w:hAnsi="Times New Roman" w:cs="Times New Roman"/>
                <w:color w:val="EE0000"/>
              </w:rPr>
            </w:pPr>
            <w:r>
              <w:rPr>
                <w:rFonts w:ascii="Times New Roman" w:hAnsi="Times New Roman" w:cs="Times New Roman"/>
              </w:rPr>
              <w:t>47.81</w:t>
            </w:r>
          </w:p>
        </w:tc>
        <w:tc>
          <w:tcPr>
            <w:tcW w:w="1644" w:type="dxa"/>
          </w:tcPr>
          <w:p w14:paraId="7EA6172A" w14:textId="77777777" w:rsidR="00B72EFE" w:rsidRDefault="00000000">
            <w:pPr>
              <w:widowControl/>
              <w:jc w:val="center"/>
              <w:textAlignment w:val="center"/>
              <w:rPr>
                <w:rFonts w:ascii="Times New Roman" w:hAnsi="Times New Roman" w:cs="Times New Roman"/>
                <w:color w:val="EE0000"/>
              </w:rPr>
            </w:pPr>
            <w:r>
              <w:rPr>
                <w:rFonts w:ascii="Times New Roman" w:hAnsi="Times New Roman" w:cs="Times New Roman"/>
              </w:rPr>
              <w:t>1.47</w:t>
            </w:r>
          </w:p>
        </w:tc>
      </w:tr>
      <w:tr w:rsidR="00B72EFE" w14:paraId="5CDFA98C" w14:textId="77777777">
        <w:tc>
          <w:tcPr>
            <w:tcW w:w="993" w:type="dxa"/>
          </w:tcPr>
          <w:p w14:paraId="079A238D" w14:textId="77777777" w:rsidR="00B72EFE" w:rsidRDefault="00000000">
            <w:pPr>
              <w:jc w:val="center"/>
              <w:rPr>
                <w:rFonts w:ascii="Times New Roman" w:hAnsi="Times New Roman" w:cs="Times New Roman"/>
              </w:rPr>
            </w:pPr>
            <w:r>
              <w:rPr>
                <w:rFonts w:ascii="Times New Roman" w:hAnsi="Times New Roman" w:cs="Times New Roman"/>
              </w:rPr>
              <w:t>13</w:t>
            </w:r>
          </w:p>
        </w:tc>
        <w:tc>
          <w:tcPr>
            <w:tcW w:w="1644" w:type="dxa"/>
          </w:tcPr>
          <w:p w14:paraId="3F52863B"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52.81</w:t>
            </w:r>
          </w:p>
        </w:tc>
        <w:tc>
          <w:tcPr>
            <w:tcW w:w="1644" w:type="dxa"/>
          </w:tcPr>
          <w:p w14:paraId="5BF44D23"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53.03</w:t>
            </w:r>
          </w:p>
        </w:tc>
        <w:tc>
          <w:tcPr>
            <w:tcW w:w="1644" w:type="dxa"/>
          </w:tcPr>
          <w:p w14:paraId="46403166"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52.92</w:t>
            </w:r>
          </w:p>
        </w:tc>
        <w:tc>
          <w:tcPr>
            <w:tcW w:w="1644" w:type="dxa"/>
          </w:tcPr>
          <w:p w14:paraId="27B3EF4C" w14:textId="77777777" w:rsidR="00B72EFE" w:rsidRDefault="00000000">
            <w:pPr>
              <w:jc w:val="center"/>
              <w:rPr>
                <w:rFonts w:ascii="Times New Roman" w:hAnsi="Times New Roman" w:cs="Times New Roman"/>
              </w:rPr>
            </w:pPr>
            <w:r>
              <w:rPr>
                <w:rFonts w:ascii="Times New Roman" w:hAnsi="Times New Roman" w:cs="Times New Roman"/>
              </w:rPr>
              <w:t>51.36</w:t>
            </w:r>
          </w:p>
        </w:tc>
        <w:tc>
          <w:tcPr>
            <w:tcW w:w="1644" w:type="dxa"/>
          </w:tcPr>
          <w:p w14:paraId="3CEFF6E6"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1.56</w:t>
            </w:r>
          </w:p>
        </w:tc>
      </w:tr>
      <w:tr w:rsidR="00B72EFE" w14:paraId="00230BB1" w14:textId="77777777">
        <w:tc>
          <w:tcPr>
            <w:tcW w:w="993" w:type="dxa"/>
          </w:tcPr>
          <w:p w14:paraId="0B785174" w14:textId="77777777" w:rsidR="00B72EFE" w:rsidRDefault="00000000">
            <w:pPr>
              <w:jc w:val="center"/>
              <w:rPr>
                <w:rFonts w:ascii="Times New Roman" w:hAnsi="Times New Roman" w:cs="Times New Roman"/>
              </w:rPr>
            </w:pPr>
            <w:r>
              <w:rPr>
                <w:rFonts w:ascii="Times New Roman" w:hAnsi="Times New Roman" w:cs="Times New Roman"/>
              </w:rPr>
              <w:t>14</w:t>
            </w:r>
          </w:p>
        </w:tc>
        <w:tc>
          <w:tcPr>
            <w:tcW w:w="1644" w:type="dxa"/>
          </w:tcPr>
          <w:p w14:paraId="21D990B4"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51.63</w:t>
            </w:r>
          </w:p>
        </w:tc>
        <w:tc>
          <w:tcPr>
            <w:tcW w:w="1644" w:type="dxa"/>
          </w:tcPr>
          <w:p w14:paraId="329120C2"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50.93</w:t>
            </w:r>
          </w:p>
        </w:tc>
        <w:tc>
          <w:tcPr>
            <w:tcW w:w="1644" w:type="dxa"/>
          </w:tcPr>
          <w:p w14:paraId="04A28461"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51.28</w:t>
            </w:r>
          </w:p>
        </w:tc>
        <w:tc>
          <w:tcPr>
            <w:tcW w:w="1644" w:type="dxa"/>
          </w:tcPr>
          <w:p w14:paraId="69BD1ECE" w14:textId="77777777" w:rsidR="00B72EFE" w:rsidRDefault="00000000">
            <w:pPr>
              <w:jc w:val="center"/>
              <w:rPr>
                <w:rFonts w:ascii="Times New Roman" w:hAnsi="Times New Roman" w:cs="Times New Roman"/>
              </w:rPr>
            </w:pPr>
            <w:r>
              <w:rPr>
                <w:rFonts w:ascii="Times New Roman" w:hAnsi="Times New Roman" w:cs="Times New Roman"/>
              </w:rPr>
              <w:t>52.52</w:t>
            </w:r>
          </w:p>
        </w:tc>
        <w:tc>
          <w:tcPr>
            <w:tcW w:w="1644" w:type="dxa"/>
          </w:tcPr>
          <w:p w14:paraId="1753AD10"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-1.24</w:t>
            </w:r>
          </w:p>
        </w:tc>
      </w:tr>
      <w:tr w:rsidR="00B72EFE" w14:paraId="06487734" w14:textId="77777777">
        <w:tc>
          <w:tcPr>
            <w:tcW w:w="993" w:type="dxa"/>
          </w:tcPr>
          <w:p w14:paraId="5B8446B6" w14:textId="77777777" w:rsidR="00B72EFE" w:rsidRDefault="00000000">
            <w:pPr>
              <w:jc w:val="center"/>
              <w:rPr>
                <w:rFonts w:ascii="Times New Roman" w:hAnsi="Times New Roman" w:cs="Times New Roman"/>
              </w:rPr>
            </w:pPr>
            <w:r>
              <w:rPr>
                <w:rFonts w:ascii="Times New Roman" w:hAnsi="Times New Roman" w:cs="Times New Roman"/>
              </w:rPr>
              <w:t>15</w:t>
            </w:r>
          </w:p>
        </w:tc>
        <w:tc>
          <w:tcPr>
            <w:tcW w:w="1644" w:type="dxa"/>
          </w:tcPr>
          <w:p w14:paraId="7C99A3E9"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48.71</w:t>
            </w:r>
          </w:p>
        </w:tc>
        <w:tc>
          <w:tcPr>
            <w:tcW w:w="1644" w:type="dxa"/>
          </w:tcPr>
          <w:p w14:paraId="2D320A2C"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48.73</w:t>
            </w:r>
          </w:p>
        </w:tc>
        <w:tc>
          <w:tcPr>
            <w:tcW w:w="1644" w:type="dxa"/>
          </w:tcPr>
          <w:p w14:paraId="73BCFC71"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48.72</w:t>
            </w:r>
          </w:p>
        </w:tc>
        <w:tc>
          <w:tcPr>
            <w:tcW w:w="1644" w:type="dxa"/>
          </w:tcPr>
          <w:p w14:paraId="342D7FAD" w14:textId="77777777" w:rsidR="00B72EFE" w:rsidRDefault="00000000">
            <w:pPr>
              <w:jc w:val="center"/>
              <w:rPr>
                <w:rFonts w:ascii="Times New Roman" w:hAnsi="Times New Roman" w:cs="Times New Roman"/>
              </w:rPr>
            </w:pPr>
            <w:r>
              <w:rPr>
                <w:rFonts w:ascii="Times New Roman" w:hAnsi="Times New Roman" w:cs="Times New Roman"/>
              </w:rPr>
              <w:t>51.57</w:t>
            </w:r>
          </w:p>
        </w:tc>
        <w:tc>
          <w:tcPr>
            <w:tcW w:w="1644" w:type="dxa"/>
          </w:tcPr>
          <w:p w14:paraId="5087D6CE"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-2.85</w:t>
            </w:r>
          </w:p>
        </w:tc>
      </w:tr>
      <w:tr w:rsidR="00B72EFE" w14:paraId="5371E701" w14:textId="77777777">
        <w:tc>
          <w:tcPr>
            <w:tcW w:w="993" w:type="dxa"/>
          </w:tcPr>
          <w:p w14:paraId="2511BB9E" w14:textId="77777777" w:rsidR="00B72EFE" w:rsidRDefault="00000000">
            <w:pPr>
              <w:jc w:val="center"/>
              <w:rPr>
                <w:rFonts w:ascii="Times New Roman" w:hAnsi="Times New Roman" w:cs="Times New Roman"/>
              </w:rPr>
            </w:pPr>
            <w:r>
              <w:rPr>
                <w:rFonts w:ascii="Times New Roman" w:hAnsi="Times New Roman" w:cs="Times New Roman"/>
              </w:rPr>
              <w:t>16</w:t>
            </w:r>
          </w:p>
        </w:tc>
        <w:tc>
          <w:tcPr>
            <w:tcW w:w="1644" w:type="dxa"/>
          </w:tcPr>
          <w:p w14:paraId="345758F1"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45.73</w:t>
            </w:r>
          </w:p>
        </w:tc>
        <w:tc>
          <w:tcPr>
            <w:tcW w:w="1644" w:type="dxa"/>
          </w:tcPr>
          <w:p w14:paraId="15FBE667"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47.01</w:t>
            </w:r>
          </w:p>
        </w:tc>
        <w:tc>
          <w:tcPr>
            <w:tcW w:w="1644" w:type="dxa"/>
          </w:tcPr>
          <w:p w14:paraId="7BC2B084"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46.37</w:t>
            </w:r>
          </w:p>
        </w:tc>
        <w:tc>
          <w:tcPr>
            <w:tcW w:w="1644" w:type="dxa"/>
          </w:tcPr>
          <w:p w14:paraId="76FAB382" w14:textId="77777777" w:rsidR="00B72EFE" w:rsidRDefault="00000000">
            <w:pPr>
              <w:jc w:val="center"/>
              <w:rPr>
                <w:rFonts w:ascii="Times New Roman" w:hAnsi="Times New Roman" w:cs="Times New Roman"/>
              </w:rPr>
            </w:pPr>
            <w:r>
              <w:rPr>
                <w:rFonts w:ascii="Times New Roman" w:hAnsi="Times New Roman" w:cs="Times New Roman"/>
              </w:rPr>
              <w:t>47.22</w:t>
            </w:r>
          </w:p>
        </w:tc>
        <w:tc>
          <w:tcPr>
            <w:tcW w:w="1644" w:type="dxa"/>
          </w:tcPr>
          <w:p w14:paraId="0AC5704D"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-0.85</w:t>
            </w:r>
          </w:p>
        </w:tc>
      </w:tr>
      <w:tr w:rsidR="00B72EFE" w14:paraId="36117758" w14:textId="77777777">
        <w:tc>
          <w:tcPr>
            <w:tcW w:w="993" w:type="dxa"/>
          </w:tcPr>
          <w:p w14:paraId="53B7F192" w14:textId="77777777" w:rsidR="00B72EFE" w:rsidRDefault="00000000">
            <w:pPr>
              <w:jc w:val="center"/>
              <w:rPr>
                <w:rFonts w:ascii="Times New Roman" w:hAnsi="Times New Roman" w:cs="Times New Roman"/>
              </w:rPr>
            </w:pPr>
            <w:r>
              <w:rPr>
                <w:rFonts w:ascii="Times New Roman" w:hAnsi="Times New Roman" w:cs="Times New Roman"/>
              </w:rPr>
              <w:t>17</w:t>
            </w:r>
          </w:p>
        </w:tc>
        <w:tc>
          <w:tcPr>
            <w:tcW w:w="1644" w:type="dxa"/>
          </w:tcPr>
          <w:p w14:paraId="52BB5092"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51.63</w:t>
            </w:r>
          </w:p>
        </w:tc>
        <w:tc>
          <w:tcPr>
            <w:tcW w:w="1644" w:type="dxa"/>
          </w:tcPr>
          <w:p w14:paraId="770EC568"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51.21</w:t>
            </w:r>
          </w:p>
        </w:tc>
        <w:tc>
          <w:tcPr>
            <w:tcW w:w="1644" w:type="dxa"/>
          </w:tcPr>
          <w:p w14:paraId="0CB814DB"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51.42</w:t>
            </w:r>
          </w:p>
        </w:tc>
        <w:tc>
          <w:tcPr>
            <w:tcW w:w="1644" w:type="dxa"/>
          </w:tcPr>
          <w:p w14:paraId="0D04C298" w14:textId="77777777" w:rsidR="00B72EFE" w:rsidRDefault="00000000">
            <w:pPr>
              <w:jc w:val="center"/>
              <w:rPr>
                <w:rFonts w:ascii="Times New Roman" w:hAnsi="Times New Roman" w:cs="Times New Roman"/>
              </w:rPr>
            </w:pPr>
            <w:r>
              <w:rPr>
                <w:rFonts w:ascii="Times New Roman" w:hAnsi="Times New Roman" w:cs="Times New Roman"/>
              </w:rPr>
              <w:t>52.41</w:t>
            </w:r>
          </w:p>
        </w:tc>
        <w:tc>
          <w:tcPr>
            <w:tcW w:w="1644" w:type="dxa"/>
          </w:tcPr>
          <w:p w14:paraId="0AA9FB11"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-0.99</w:t>
            </w:r>
          </w:p>
        </w:tc>
      </w:tr>
      <w:tr w:rsidR="00B72EFE" w14:paraId="401E252F" w14:textId="77777777">
        <w:tc>
          <w:tcPr>
            <w:tcW w:w="993" w:type="dxa"/>
          </w:tcPr>
          <w:p w14:paraId="571C3F56" w14:textId="77777777" w:rsidR="00B72EFE" w:rsidRDefault="00000000">
            <w:pPr>
              <w:jc w:val="center"/>
              <w:rPr>
                <w:rFonts w:ascii="Times New Roman" w:hAnsi="Times New Roman" w:cs="Times New Roman"/>
              </w:rPr>
            </w:pPr>
            <w:r>
              <w:rPr>
                <w:rFonts w:ascii="Times New Roman" w:hAnsi="Times New Roman" w:cs="Times New Roman"/>
              </w:rPr>
              <w:t>18</w:t>
            </w:r>
          </w:p>
        </w:tc>
        <w:tc>
          <w:tcPr>
            <w:tcW w:w="1644" w:type="dxa"/>
          </w:tcPr>
          <w:p w14:paraId="71B6B44F" w14:textId="77777777" w:rsidR="00B72EFE" w:rsidRDefault="00000000">
            <w:pPr>
              <w:widowControl/>
              <w:jc w:val="center"/>
              <w:textAlignment w:val="center"/>
              <w:rPr>
                <w:rFonts w:ascii="Times New Roman" w:hAnsi="Times New Roman" w:cs="Times New Roman"/>
                <w:color w:val="EE0000"/>
              </w:rPr>
            </w:pPr>
            <w:r>
              <w:rPr>
                <w:rFonts w:ascii="Times New Roman" w:hAnsi="Times New Roman" w:cs="Times New Roman"/>
              </w:rPr>
              <w:t>47.25</w:t>
            </w:r>
          </w:p>
        </w:tc>
        <w:tc>
          <w:tcPr>
            <w:tcW w:w="1644" w:type="dxa"/>
          </w:tcPr>
          <w:p w14:paraId="09303463" w14:textId="77777777" w:rsidR="00B72EFE" w:rsidRDefault="00000000">
            <w:pPr>
              <w:widowControl/>
              <w:jc w:val="center"/>
              <w:textAlignment w:val="center"/>
              <w:rPr>
                <w:rFonts w:ascii="Times New Roman" w:hAnsi="Times New Roman" w:cs="Times New Roman"/>
                <w:color w:val="EE0000"/>
              </w:rPr>
            </w:pPr>
            <w:r>
              <w:rPr>
                <w:rFonts w:ascii="Times New Roman" w:hAnsi="Times New Roman" w:cs="Times New Roman"/>
              </w:rPr>
              <w:t>48.63</w:t>
            </w:r>
          </w:p>
        </w:tc>
        <w:tc>
          <w:tcPr>
            <w:tcW w:w="1644" w:type="dxa"/>
          </w:tcPr>
          <w:p w14:paraId="19566CD8" w14:textId="77777777" w:rsidR="00B72EFE" w:rsidRDefault="00000000">
            <w:pPr>
              <w:widowControl/>
              <w:jc w:val="center"/>
              <w:textAlignment w:val="center"/>
              <w:rPr>
                <w:rFonts w:ascii="Times New Roman" w:hAnsi="Times New Roman" w:cs="Times New Roman"/>
                <w:color w:val="EE0000"/>
              </w:rPr>
            </w:pPr>
            <w:r>
              <w:rPr>
                <w:rFonts w:ascii="Times New Roman" w:hAnsi="Times New Roman" w:cs="Times New Roman"/>
              </w:rPr>
              <w:t>47.94</w:t>
            </w:r>
          </w:p>
        </w:tc>
        <w:tc>
          <w:tcPr>
            <w:tcW w:w="1644" w:type="dxa"/>
          </w:tcPr>
          <w:p w14:paraId="239A5AC2" w14:textId="77777777" w:rsidR="00B72EFE" w:rsidRDefault="00000000">
            <w:pPr>
              <w:jc w:val="center"/>
              <w:rPr>
                <w:rFonts w:ascii="Times New Roman" w:hAnsi="Times New Roman" w:cs="Times New Roman"/>
                <w:color w:val="EE0000"/>
              </w:rPr>
            </w:pPr>
            <w:r>
              <w:rPr>
                <w:rFonts w:ascii="Times New Roman" w:hAnsi="Times New Roman" w:cs="Times New Roman"/>
              </w:rPr>
              <w:t>49.23</w:t>
            </w:r>
          </w:p>
        </w:tc>
        <w:tc>
          <w:tcPr>
            <w:tcW w:w="1644" w:type="dxa"/>
          </w:tcPr>
          <w:p w14:paraId="73989878" w14:textId="77777777" w:rsidR="00B72EFE" w:rsidRDefault="00000000">
            <w:pPr>
              <w:widowControl/>
              <w:jc w:val="center"/>
              <w:textAlignment w:val="center"/>
              <w:rPr>
                <w:rFonts w:ascii="Times New Roman" w:hAnsi="Times New Roman" w:cs="Times New Roman"/>
                <w:color w:val="EE0000"/>
              </w:rPr>
            </w:pPr>
            <w:r>
              <w:rPr>
                <w:rFonts w:ascii="Times New Roman" w:hAnsi="Times New Roman" w:cs="Times New Roman"/>
              </w:rPr>
              <w:t>-1.29</w:t>
            </w:r>
          </w:p>
        </w:tc>
      </w:tr>
      <w:tr w:rsidR="00B72EFE" w14:paraId="5375A922" w14:textId="77777777">
        <w:tc>
          <w:tcPr>
            <w:tcW w:w="993" w:type="dxa"/>
          </w:tcPr>
          <w:p w14:paraId="5F856400" w14:textId="77777777" w:rsidR="00B72EFE" w:rsidRDefault="00000000">
            <w:pPr>
              <w:jc w:val="center"/>
              <w:rPr>
                <w:rFonts w:ascii="Times New Roman" w:hAnsi="Times New Roman" w:cs="Times New Roman"/>
              </w:rPr>
            </w:pPr>
            <w:r>
              <w:rPr>
                <w:rFonts w:ascii="Times New Roman" w:hAnsi="Times New Roman" w:cs="Times New Roman"/>
              </w:rPr>
              <w:t>19</w:t>
            </w:r>
          </w:p>
        </w:tc>
        <w:tc>
          <w:tcPr>
            <w:tcW w:w="1644" w:type="dxa"/>
          </w:tcPr>
          <w:p w14:paraId="1B5A2B5E" w14:textId="77777777" w:rsidR="00B72EFE" w:rsidRDefault="00000000">
            <w:pPr>
              <w:widowControl/>
              <w:jc w:val="center"/>
              <w:textAlignment w:val="center"/>
              <w:rPr>
                <w:rFonts w:ascii="Times New Roman" w:hAnsi="Times New Roman" w:cs="Times New Roman"/>
                <w:color w:val="EE0000"/>
              </w:rPr>
            </w:pPr>
            <w:r>
              <w:rPr>
                <w:rFonts w:ascii="Times New Roman" w:hAnsi="Times New Roman" w:cs="Times New Roman"/>
              </w:rPr>
              <w:t>46.26</w:t>
            </w:r>
          </w:p>
        </w:tc>
        <w:tc>
          <w:tcPr>
            <w:tcW w:w="1644" w:type="dxa"/>
          </w:tcPr>
          <w:p w14:paraId="6D3E870B" w14:textId="77777777" w:rsidR="00B72EFE" w:rsidRDefault="00000000">
            <w:pPr>
              <w:widowControl/>
              <w:jc w:val="center"/>
              <w:textAlignment w:val="center"/>
              <w:rPr>
                <w:rFonts w:ascii="Times New Roman" w:hAnsi="Times New Roman" w:cs="Times New Roman"/>
                <w:color w:val="EE0000"/>
              </w:rPr>
            </w:pPr>
            <w:r>
              <w:rPr>
                <w:rFonts w:ascii="Times New Roman" w:hAnsi="Times New Roman" w:cs="Times New Roman"/>
              </w:rPr>
              <w:t>47.74</w:t>
            </w:r>
          </w:p>
        </w:tc>
        <w:tc>
          <w:tcPr>
            <w:tcW w:w="1644" w:type="dxa"/>
          </w:tcPr>
          <w:p w14:paraId="12CF9F4B" w14:textId="77777777" w:rsidR="00B72EFE" w:rsidRDefault="00000000">
            <w:pPr>
              <w:widowControl/>
              <w:jc w:val="center"/>
              <w:textAlignment w:val="center"/>
              <w:rPr>
                <w:rFonts w:ascii="Times New Roman" w:hAnsi="Times New Roman" w:cs="Times New Roman"/>
                <w:color w:val="EE0000"/>
              </w:rPr>
            </w:pPr>
            <w:r>
              <w:rPr>
                <w:rFonts w:ascii="Times New Roman" w:hAnsi="Times New Roman" w:cs="Times New Roman"/>
              </w:rPr>
              <w:t>47</w:t>
            </w:r>
          </w:p>
        </w:tc>
        <w:tc>
          <w:tcPr>
            <w:tcW w:w="1644" w:type="dxa"/>
          </w:tcPr>
          <w:p w14:paraId="421EC21C" w14:textId="77777777" w:rsidR="00B72EFE" w:rsidRDefault="00000000">
            <w:pPr>
              <w:jc w:val="center"/>
              <w:rPr>
                <w:rFonts w:ascii="Times New Roman" w:hAnsi="Times New Roman" w:cs="Times New Roman"/>
                <w:color w:val="EE0000"/>
              </w:rPr>
            </w:pPr>
            <w:r>
              <w:rPr>
                <w:rFonts w:ascii="Times New Roman" w:hAnsi="Times New Roman" w:cs="Times New Roman"/>
              </w:rPr>
              <w:t>45.48</w:t>
            </w:r>
          </w:p>
        </w:tc>
        <w:tc>
          <w:tcPr>
            <w:tcW w:w="1644" w:type="dxa"/>
          </w:tcPr>
          <w:p w14:paraId="3109790D" w14:textId="77777777" w:rsidR="00B72EFE" w:rsidRDefault="00000000">
            <w:pPr>
              <w:widowControl/>
              <w:jc w:val="center"/>
              <w:textAlignment w:val="center"/>
              <w:rPr>
                <w:rFonts w:ascii="Times New Roman" w:hAnsi="Times New Roman" w:cs="Times New Roman"/>
                <w:color w:val="EE0000"/>
              </w:rPr>
            </w:pPr>
            <w:r>
              <w:rPr>
                <w:rFonts w:ascii="Times New Roman" w:hAnsi="Times New Roman" w:cs="Times New Roman"/>
              </w:rPr>
              <w:t>1.52</w:t>
            </w:r>
          </w:p>
        </w:tc>
      </w:tr>
      <w:tr w:rsidR="00B72EFE" w14:paraId="4B5E4949" w14:textId="77777777">
        <w:tc>
          <w:tcPr>
            <w:tcW w:w="993" w:type="dxa"/>
          </w:tcPr>
          <w:p w14:paraId="63E66D25" w14:textId="77777777" w:rsidR="00B72EFE" w:rsidRDefault="00000000">
            <w:pPr>
              <w:jc w:val="center"/>
              <w:rPr>
                <w:rFonts w:ascii="Times New Roman" w:hAnsi="Times New Roman" w:cs="Times New Roman"/>
              </w:rPr>
            </w:pPr>
            <w:r>
              <w:rPr>
                <w:rFonts w:ascii="Times New Roman" w:hAnsi="Times New Roman" w:cs="Times New Roman"/>
              </w:rPr>
              <w:t>20</w:t>
            </w:r>
          </w:p>
        </w:tc>
        <w:tc>
          <w:tcPr>
            <w:tcW w:w="1644" w:type="dxa"/>
          </w:tcPr>
          <w:p w14:paraId="19F5FE95"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52.43</w:t>
            </w:r>
          </w:p>
        </w:tc>
        <w:tc>
          <w:tcPr>
            <w:tcW w:w="1644" w:type="dxa"/>
          </w:tcPr>
          <w:p w14:paraId="0D346150"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49.73</w:t>
            </w:r>
          </w:p>
        </w:tc>
        <w:tc>
          <w:tcPr>
            <w:tcW w:w="1644" w:type="dxa"/>
          </w:tcPr>
          <w:p w14:paraId="2D8602F8"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51.08</w:t>
            </w:r>
          </w:p>
        </w:tc>
        <w:tc>
          <w:tcPr>
            <w:tcW w:w="1644" w:type="dxa"/>
          </w:tcPr>
          <w:p w14:paraId="092CB3D2" w14:textId="77777777" w:rsidR="00B72EFE" w:rsidRDefault="00000000">
            <w:pPr>
              <w:jc w:val="center"/>
              <w:rPr>
                <w:rFonts w:ascii="Times New Roman" w:hAnsi="Times New Roman" w:cs="Times New Roman"/>
              </w:rPr>
            </w:pPr>
            <w:r>
              <w:rPr>
                <w:rFonts w:ascii="Times New Roman" w:hAnsi="Times New Roman" w:cs="Times New Roman"/>
              </w:rPr>
              <w:t>54.52</w:t>
            </w:r>
          </w:p>
        </w:tc>
        <w:tc>
          <w:tcPr>
            <w:tcW w:w="1644" w:type="dxa"/>
          </w:tcPr>
          <w:p w14:paraId="12FB3CF5" w14:textId="77777777" w:rsidR="00B72EFE" w:rsidRDefault="00000000">
            <w:pPr>
              <w:widowControl/>
              <w:jc w:val="center"/>
              <w:textAlignment w:val="center"/>
              <w:rPr>
                <w:rFonts w:ascii="Times New Roman" w:hAnsi="Times New Roman" w:cs="Times New Roman"/>
              </w:rPr>
            </w:pPr>
            <w:r>
              <w:rPr>
                <w:rFonts w:ascii="Times New Roman" w:hAnsi="Times New Roman" w:cs="Times New Roman"/>
              </w:rPr>
              <w:t>-3.44</w:t>
            </w:r>
          </w:p>
        </w:tc>
      </w:tr>
      <w:tr w:rsidR="00B72EFE" w14:paraId="50C806E5" w14:textId="77777777">
        <w:tc>
          <w:tcPr>
            <w:tcW w:w="7569" w:type="dxa"/>
            <w:gridSpan w:val="5"/>
            <w:vAlign w:val="center"/>
          </w:tcPr>
          <w:p w14:paraId="7B2E5DE4" w14:textId="77777777" w:rsidR="00B72EFE" w:rsidRDefault="00000000">
            <w:pPr>
              <w:jc w:val="center"/>
              <w:rPr>
                <w:rFonts w:ascii="Times New Roman" w:hAnsi="Times New Roman" w:cs="Times New Roman"/>
              </w:rPr>
            </w:pPr>
            <w:r>
              <w:rPr>
                <w:rFonts w:ascii="Times New Roman" w:hAnsi="Times New Roman" w:cs="Times New Roman"/>
              </w:rPr>
              <w:t>标准偏差</w:t>
            </w:r>
          </w:p>
        </w:tc>
        <w:tc>
          <w:tcPr>
            <w:tcW w:w="1644" w:type="dxa"/>
            <w:vAlign w:val="center"/>
          </w:tcPr>
          <w:p w14:paraId="3CD4F501" w14:textId="77777777" w:rsidR="00B72EFE" w:rsidRDefault="00000000">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.56</w:t>
            </w:r>
          </w:p>
        </w:tc>
      </w:tr>
    </w:tbl>
    <w:p w14:paraId="4C7259FF" w14:textId="7D1A7BFC" w:rsidR="008805C5" w:rsidRPr="00B431DF" w:rsidRDefault="008805C5" w:rsidP="008805C5">
      <w:pPr>
        <w:pStyle w:val="ad"/>
        <w:spacing w:line="360" w:lineRule="auto"/>
        <w:ind w:firstLineChars="0" w:firstLine="0"/>
        <w:rPr>
          <w:rFonts w:ascii="Times New Roman" w:hAnsi="Times New Roman" w:cs="Times New Roman" w:hint="eastAsia"/>
          <w:kern w:val="0"/>
          <w:szCs w:val="21"/>
        </w:rPr>
      </w:pPr>
      <w:r w:rsidRPr="00237EE6">
        <w:rPr>
          <w:rFonts w:ascii="Times New Roman" w:hAnsi="Times New Roman" w:cs="Times New Roman"/>
          <w:kern w:val="0"/>
          <w:szCs w:val="21"/>
        </w:rPr>
        <w:t xml:space="preserve">Ad </w:t>
      </w:r>
      <w:r w:rsidRPr="00237EE6">
        <w:rPr>
          <w:rFonts w:ascii="Times New Roman" w:hAnsi="Times New Roman" w:cs="Times New Roman"/>
          <w:kern w:val="0"/>
          <w:szCs w:val="21"/>
        </w:rPr>
        <w:t>＞</w:t>
      </w:r>
      <w:r w:rsidRPr="00237EE6">
        <w:rPr>
          <w:rFonts w:ascii="Times New Roman" w:hAnsi="Times New Roman" w:cs="Times New Roman"/>
          <w:kern w:val="0"/>
          <w:szCs w:val="21"/>
        </w:rPr>
        <w:t xml:space="preserve"> 45</w:t>
      </w:r>
      <w:r w:rsidRPr="00237EE6">
        <w:rPr>
          <w:rFonts w:ascii="Times New Roman" w:hAnsi="Times New Roman" w:cs="Times New Roman" w:hint="eastAsia"/>
          <w:kern w:val="0"/>
          <w:szCs w:val="21"/>
        </w:rPr>
        <w:t>，基本误差不超过</w:t>
      </w:r>
      <w:r w:rsidRPr="00237EE6">
        <w:rPr>
          <w:rFonts w:ascii="Times New Roman" w:hAnsi="Times New Roman" w:cs="Times New Roman"/>
          <w:kern w:val="0"/>
          <w:szCs w:val="21"/>
        </w:rPr>
        <w:t>±</w:t>
      </w:r>
      <w:r w:rsidRPr="00237EE6">
        <w:rPr>
          <w:rFonts w:ascii="Times New Roman" w:hAnsi="Times New Roman" w:cs="Times New Roman" w:hint="eastAsia"/>
          <w:kern w:val="0"/>
          <w:szCs w:val="21"/>
        </w:rPr>
        <w:t>2</w:t>
      </w:r>
      <w:r w:rsidRPr="00237EE6">
        <w:rPr>
          <w:rFonts w:ascii="Times New Roman" w:hAnsi="Times New Roman" w:cs="Times New Roman"/>
          <w:kern w:val="0"/>
          <w:szCs w:val="21"/>
        </w:rPr>
        <w:t>.5</w:t>
      </w:r>
      <w:r>
        <w:rPr>
          <w:rFonts w:ascii="Times New Roman" w:hAnsi="Times New Roman" w:cs="Times New Roman" w:hint="eastAsia"/>
          <w:kern w:val="0"/>
          <w:szCs w:val="21"/>
        </w:rPr>
        <w:t>。</w:t>
      </w:r>
      <w:r>
        <w:rPr>
          <w:rFonts w:ascii="Times New Roman" w:hAnsi="Times New Roman" w:cs="Times New Roman" w:hint="eastAsia"/>
          <w:kern w:val="0"/>
          <w:szCs w:val="21"/>
        </w:rPr>
        <w:t>现场试验数据只有一组不满足，其余均满足要求</w:t>
      </w:r>
      <w:r>
        <w:rPr>
          <w:rFonts w:ascii="Times New Roman" w:hAnsi="Times New Roman" w:cs="Times New Roman" w:hint="eastAsia"/>
          <w:kern w:val="0"/>
          <w:szCs w:val="21"/>
        </w:rPr>
        <w:t>。</w:t>
      </w:r>
    </w:p>
    <w:p w14:paraId="24BD6FBC" w14:textId="0A99E1A6" w:rsidR="00B72EFE" w:rsidRDefault="00000000">
      <w:pPr>
        <w:pStyle w:val="ad"/>
        <w:numPr>
          <w:ilvl w:val="2"/>
          <w:numId w:val="4"/>
        </w:numPr>
        <w:spacing w:line="360" w:lineRule="auto"/>
        <w:ind w:left="0" w:firstLineChars="0" w:firstLine="0"/>
        <w:rPr>
          <w:rFonts w:ascii="Times New Roman" w:hAnsi="Times New Roman" w:cs="Times New Roman"/>
          <w:sz w:val="24"/>
        </w:rPr>
      </w:pPr>
      <w:r>
        <w:rPr>
          <w:rFonts w:ascii="Times New Roman" w:hAnsi="Times New Roman" w:cs="Times New Roman"/>
          <w:sz w:val="24"/>
        </w:rPr>
        <w:t>煤量计量误差试验</w:t>
      </w:r>
    </w:p>
    <w:p w14:paraId="12745265" w14:textId="77777777" w:rsidR="00B72EFE" w:rsidRDefault="00000000">
      <w:pPr>
        <w:pStyle w:val="ad"/>
        <w:numPr>
          <w:ilvl w:val="3"/>
          <w:numId w:val="4"/>
        </w:numPr>
        <w:spacing w:line="360" w:lineRule="auto"/>
        <w:ind w:left="0" w:firstLineChars="0" w:firstLine="0"/>
        <w:rPr>
          <w:rFonts w:ascii="Times New Roman" w:hAnsi="Times New Roman" w:cs="Times New Roman"/>
          <w:kern w:val="0"/>
          <w:sz w:val="24"/>
        </w:rPr>
      </w:pPr>
      <w:r>
        <w:rPr>
          <w:rFonts w:ascii="Times New Roman" w:hAnsi="Times New Roman" w:cs="Times New Roman" w:hint="eastAsia"/>
          <w:kern w:val="0"/>
          <w:sz w:val="24"/>
        </w:rPr>
        <w:t>厂内试验</w:t>
      </w:r>
    </w:p>
    <w:p w14:paraId="1389B107" w14:textId="77777777" w:rsidR="00B72EFE" w:rsidRDefault="00000000">
      <w:pPr>
        <w:spacing w:line="360" w:lineRule="auto"/>
        <w:rPr>
          <w:rFonts w:ascii="Times New Roman" w:hAnsi="Times New Roman" w:cs="Times New Roman"/>
          <w:kern w:val="0"/>
          <w:szCs w:val="21"/>
        </w:rPr>
      </w:pPr>
      <w:r>
        <w:rPr>
          <w:rFonts w:ascii="Times New Roman" w:hAnsi="Times New Roman" w:cs="Times New Roman" w:hint="eastAsia"/>
          <w:kern w:val="0"/>
          <w:sz w:val="24"/>
        </w:rPr>
        <w:t>a)</w:t>
      </w:r>
      <w:r>
        <w:rPr>
          <w:rFonts w:ascii="Times New Roman" w:hAnsi="Times New Roman" w:cs="Times New Roman" w:hint="eastAsia"/>
          <w:kern w:val="0"/>
          <w:sz w:val="24"/>
        </w:rPr>
        <w:tab/>
      </w:r>
      <w:r>
        <w:rPr>
          <w:rFonts w:ascii="Times New Roman" w:hAnsi="Times New Roman" w:cs="Times New Roman" w:hint="eastAsia"/>
          <w:kern w:val="0"/>
          <w:szCs w:val="21"/>
        </w:rPr>
        <w:t>在探测区域内，放置标准砝码，分布载荷</w:t>
      </w:r>
      <w:r>
        <w:rPr>
          <w:rFonts w:ascii="Times New Roman" w:hAnsi="Times New Roman" w:cs="Times New Roman" w:hint="eastAsia"/>
          <w:kern w:val="0"/>
          <w:szCs w:val="21"/>
        </w:rPr>
        <w:t>50kg/m</w:t>
      </w:r>
      <w:r>
        <w:rPr>
          <w:rFonts w:ascii="Times New Roman" w:hAnsi="Times New Roman" w:cs="Times New Roman" w:hint="eastAsia"/>
          <w:kern w:val="0"/>
          <w:szCs w:val="21"/>
        </w:rPr>
        <w:t>；</w:t>
      </w:r>
    </w:p>
    <w:p w14:paraId="24592632" w14:textId="77777777" w:rsidR="00B72EFE" w:rsidRDefault="00000000">
      <w:pPr>
        <w:spacing w:line="360" w:lineRule="auto"/>
        <w:rPr>
          <w:rFonts w:ascii="Times New Roman" w:hAnsi="Times New Roman" w:cs="Times New Roman"/>
          <w:kern w:val="0"/>
          <w:szCs w:val="21"/>
        </w:rPr>
      </w:pPr>
      <w:r>
        <w:rPr>
          <w:rFonts w:ascii="Times New Roman" w:hAnsi="Times New Roman" w:cs="Times New Roman" w:hint="eastAsia"/>
          <w:kern w:val="0"/>
          <w:szCs w:val="21"/>
        </w:rPr>
        <w:t>b)</w:t>
      </w:r>
      <w:r>
        <w:rPr>
          <w:rFonts w:ascii="Times New Roman" w:hAnsi="Times New Roman" w:cs="Times New Roman" w:hint="eastAsia"/>
          <w:kern w:val="0"/>
          <w:szCs w:val="21"/>
        </w:rPr>
        <w:tab/>
      </w:r>
      <w:r>
        <w:rPr>
          <w:rFonts w:ascii="Times New Roman" w:hAnsi="Times New Roman" w:cs="Times New Roman" w:hint="eastAsia"/>
          <w:kern w:val="0"/>
          <w:szCs w:val="21"/>
        </w:rPr>
        <w:t>模拟皮带速度</w:t>
      </w:r>
      <w:r>
        <w:rPr>
          <w:rFonts w:ascii="Times New Roman" w:hAnsi="Times New Roman" w:cs="Times New Roman" w:hint="eastAsia"/>
          <w:kern w:val="0"/>
          <w:szCs w:val="21"/>
        </w:rPr>
        <w:t>2m/s</w:t>
      </w:r>
      <w:r>
        <w:rPr>
          <w:rFonts w:ascii="Times New Roman" w:hAnsi="Times New Roman" w:cs="Times New Roman" w:hint="eastAsia"/>
          <w:kern w:val="0"/>
          <w:szCs w:val="21"/>
        </w:rPr>
        <w:t>，运行</w:t>
      </w:r>
      <w:r>
        <w:rPr>
          <w:rFonts w:ascii="Times New Roman" w:hAnsi="Times New Roman" w:cs="Times New Roman" w:hint="eastAsia"/>
          <w:kern w:val="0"/>
          <w:szCs w:val="21"/>
        </w:rPr>
        <w:t>1h</w:t>
      </w:r>
      <w:r>
        <w:rPr>
          <w:rFonts w:ascii="Times New Roman" w:hAnsi="Times New Roman" w:cs="Times New Roman" w:hint="eastAsia"/>
          <w:kern w:val="0"/>
          <w:szCs w:val="21"/>
        </w:rPr>
        <w:t>；</w:t>
      </w:r>
    </w:p>
    <w:p w14:paraId="0B1B1F0A" w14:textId="77777777" w:rsidR="00B72EFE" w:rsidRDefault="00000000">
      <w:pPr>
        <w:spacing w:line="360" w:lineRule="auto"/>
        <w:rPr>
          <w:rFonts w:ascii="Times New Roman" w:hAnsi="Times New Roman" w:cs="Times New Roman"/>
          <w:kern w:val="0"/>
          <w:szCs w:val="21"/>
        </w:rPr>
      </w:pPr>
      <w:r>
        <w:rPr>
          <w:rFonts w:ascii="Times New Roman" w:hAnsi="Times New Roman" w:cs="Times New Roman" w:hint="eastAsia"/>
          <w:kern w:val="0"/>
          <w:szCs w:val="21"/>
        </w:rPr>
        <w:t>c)</w:t>
      </w:r>
      <w:r>
        <w:rPr>
          <w:rFonts w:ascii="Times New Roman" w:hAnsi="Times New Roman" w:cs="Times New Roman" w:hint="eastAsia"/>
          <w:kern w:val="0"/>
          <w:szCs w:val="21"/>
        </w:rPr>
        <w:tab/>
      </w:r>
      <w:r>
        <w:rPr>
          <w:rFonts w:ascii="Times New Roman" w:hAnsi="Times New Roman" w:cs="Times New Roman" w:hint="eastAsia"/>
          <w:kern w:val="0"/>
          <w:szCs w:val="21"/>
        </w:rPr>
        <w:t>煤量计量结果与理论值比较，相对误差应不大于</w:t>
      </w:r>
      <w:r>
        <w:rPr>
          <w:rFonts w:ascii="Times New Roman" w:hAnsi="Times New Roman" w:cs="Times New Roman" w:hint="eastAsia"/>
          <w:kern w:val="0"/>
          <w:szCs w:val="21"/>
        </w:rPr>
        <w:t>0.5%</w:t>
      </w:r>
      <w:r>
        <w:rPr>
          <w:rFonts w:ascii="Times New Roman" w:hAnsi="Times New Roman" w:cs="Times New Roman" w:hint="eastAsia"/>
          <w:kern w:val="0"/>
          <w:szCs w:val="21"/>
        </w:rPr>
        <w:t>。</w:t>
      </w:r>
    </w:p>
    <w:p w14:paraId="2A827210" w14:textId="77777777" w:rsidR="00B72EFE" w:rsidRDefault="00000000">
      <w:pPr>
        <w:pStyle w:val="ad"/>
        <w:numPr>
          <w:ilvl w:val="3"/>
          <w:numId w:val="4"/>
        </w:numPr>
        <w:spacing w:line="360" w:lineRule="auto"/>
        <w:ind w:left="0" w:firstLineChars="0" w:firstLine="0"/>
        <w:rPr>
          <w:rFonts w:ascii="Times New Roman" w:hAnsi="Times New Roman" w:cs="Times New Roman"/>
          <w:kern w:val="0"/>
          <w:sz w:val="24"/>
        </w:rPr>
      </w:pPr>
      <w:r>
        <w:rPr>
          <w:rFonts w:ascii="Times New Roman" w:hAnsi="Times New Roman" w:cs="Times New Roman" w:hint="eastAsia"/>
          <w:kern w:val="0"/>
          <w:sz w:val="24"/>
        </w:rPr>
        <w:t>厂内试验数据</w:t>
      </w:r>
    </w:p>
    <w:p w14:paraId="695EA8D3" w14:textId="77777777" w:rsidR="00B72EFE" w:rsidRDefault="00000000">
      <w:pPr>
        <w:spacing w:line="360" w:lineRule="auto"/>
        <w:rPr>
          <w:rFonts w:ascii="Times New Roman" w:hAnsi="Times New Roman" w:cs="Times New Roman"/>
          <w:kern w:val="0"/>
          <w:sz w:val="24"/>
        </w:rPr>
      </w:pPr>
      <w:r>
        <w:rPr>
          <w:rFonts w:ascii="Times New Roman" w:hAnsi="Times New Roman" w:cs="Times New Roman" w:hint="eastAsia"/>
          <w:kern w:val="0"/>
          <w:sz w:val="24"/>
        </w:rPr>
        <w:t>试验日期：</w:t>
      </w:r>
      <w:r>
        <w:rPr>
          <w:rFonts w:ascii="Times New Roman" w:hAnsi="Times New Roman" w:cs="Times New Roman" w:hint="eastAsia"/>
          <w:kern w:val="0"/>
          <w:sz w:val="24"/>
        </w:rPr>
        <w:t>2</w:t>
      </w:r>
      <w:r>
        <w:rPr>
          <w:rFonts w:ascii="Times New Roman" w:hAnsi="Times New Roman" w:cs="Times New Roman"/>
          <w:kern w:val="0"/>
          <w:sz w:val="24"/>
        </w:rPr>
        <w:t>025-08-29</w:t>
      </w:r>
    </w:p>
    <w:p w14:paraId="6F7F9EC3" w14:textId="77777777" w:rsidR="00B72EFE" w:rsidRDefault="00000000">
      <w:pPr>
        <w:pStyle w:val="ad"/>
        <w:spacing w:line="360" w:lineRule="auto"/>
        <w:ind w:firstLineChars="0" w:firstLine="0"/>
        <w:jc w:val="center"/>
        <w:rPr>
          <w:rFonts w:ascii="Times New Roman" w:hAnsi="Times New Roman" w:cs="Times New Roman"/>
          <w:szCs w:val="21"/>
        </w:rPr>
      </w:pPr>
      <w:r>
        <w:rPr>
          <w:rFonts w:ascii="Times New Roman" w:hAnsi="Times New Roman" w:cs="Times New Roman"/>
          <w:szCs w:val="21"/>
        </w:rPr>
        <w:t>表</w:t>
      </w:r>
      <w:r>
        <w:rPr>
          <w:rFonts w:ascii="Times New Roman" w:hAnsi="Times New Roman" w:cs="Times New Roman"/>
          <w:szCs w:val="21"/>
        </w:rPr>
        <w:t xml:space="preserve"> </w:t>
      </w:r>
      <w:r>
        <w:rPr>
          <w:rFonts w:ascii="Times New Roman" w:hAnsi="Times New Roman" w:cs="Times New Roman" w:hint="eastAsia"/>
          <w:szCs w:val="21"/>
        </w:rPr>
        <w:t>4</w:t>
      </w:r>
      <w:r>
        <w:rPr>
          <w:rFonts w:ascii="Times New Roman" w:hAnsi="Times New Roman" w:cs="Times New Roman"/>
          <w:szCs w:val="21"/>
        </w:rPr>
        <w:t xml:space="preserve"> </w:t>
      </w:r>
      <w:r>
        <w:rPr>
          <w:rFonts w:ascii="Times New Roman" w:hAnsi="Times New Roman" w:cs="Times New Roman" w:hint="eastAsia"/>
          <w:szCs w:val="21"/>
        </w:rPr>
        <w:t>煤量计量厂内试验情况</w:t>
      </w:r>
    </w:p>
    <w:tbl>
      <w:tblPr>
        <w:tblStyle w:val="ab"/>
        <w:tblW w:w="8844" w:type="dxa"/>
        <w:tblLayout w:type="fixed"/>
        <w:tblLook w:val="04A0" w:firstRow="1" w:lastRow="0" w:firstColumn="1" w:lastColumn="0" w:noHBand="0" w:noVBand="1"/>
      </w:tblPr>
      <w:tblGrid>
        <w:gridCol w:w="1474"/>
        <w:gridCol w:w="1474"/>
        <w:gridCol w:w="1474"/>
        <w:gridCol w:w="1474"/>
        <w:gridCol w:w="1474"/>
        <w:gridCol w:w="1474"/>
      </w:tblGrid>
      <w:tr w:rsidR="00B72EFE" w14:paraId="4A96047D" w14:textId="77777777">
        <w:tc>
          <w:tcPr>
            <w:tcW w:w="1474" w:type="dxa"/>
            <w:vAlign w:val="center"/>
          </w:tcPr>
          <w:p w14:paraId="0DFA7F33" w14:textId="77777777" w:rsidR="00B72EFE" w:rsidRDefault="00000000">
            <w:pPr>
              <w:jc w:val="center"/>
              <w:rPr>
                <w:rFonts w:ascii="Times New Roman" w:hAnsi="Times New Roman" w:cs="Times New Roman"/>
                <w:b/>
              </w:rPr>
            </w:pPr>
            <w:r>
              <w:rPr>
                <w:rFonts w:ascii="Times New Roman" w:hAnsi="Times New Roman" w:cs="Times New Roman" w:hint="eastAsia"/>
                <w:b/>
              </w:rPr>
              <w:t>载荷</w:t>
            </w:r>
            <w:r>
              <w:rPr>
                <w:rFonts w:ascii="Times New Roman" w:hAnsi="Times New Roman" w:cs="Times New Roman" w:hint="eastAsia"/>
                <w:b/>
              </w:rPr>
              <w:t xml:space="preserve"> </w:t>
            </w:r>
            <w:r>
              <w:rPr>
                <w:rFonts w:ascii="Times New Roman" w:hAnsi="Times New Roman" w:cs="Times New Roman"/>
                <w:b/>
              </w:rPr>
              <w:t xml:space="preserve">/ </w:t>
            </w:r>
            <w:r>
              <w:rPr>
                <w:rFonts w:ascii="Times New Roman" w:hAnsi="Times New Roman" w:cs="Times New Roman" w:hint="eastAsia"/>
                <w:b/>
              </w:rPr>
              <w:t>kg</w:t>
            </w:r>
            <w:r>
              <w:rPr>
                <w:rFonts w:ascii="Times New Roman" w:hAnsi="Times New Roman" w:cs="Times New Roman"/>
                <w:b/>
              </w:rPr>
              <w:t>/</w:t>
            </w:r>
            <w:r>
              <w:rPr>
                <w:rFonts w:ascii="Times New Roman" w:hAnsi="Times New Roman" w:cs="Times New Roman" w:hint="eastAsia"/>
                <w:b/>
              </w:rPr>
              <w:t>m</w:t>
            </w:r>
          </w:p>
        </w:tc>
        <w:tc>
          <w:tcPr>
            <w:tcW w:w="1474" w:type="dxa"/>
            <w:vAlign w:val="center"/>
          </w:tcPr>
          <w:p w14:paraId="5DEE91C8" w14:textId="77777777" w:rsidR="00B72EFE" w:rsidRDefault="00000000">
            <w:pPr>
              <w:jc w:val="center"/>
              <w:rPr>
                <w:rFonts w:ascii="Times New Roman" w:hAnsi="Times New Roman" w:cs="Times New Roman"/>
                <w:b/>
              </w:rPr>
            </w:pPr>
            <w:r>
              <w:rPr>
                <w:rFonts w:ascii="Times New Roman" w:hAnsi="Times New Roman" w:cs="Times New Roman" w:hint="eastAsia"/>
                <w:b/>
              </w:rPr>
              <w:t>带速</w:t>
            </w:r>
            <w:r>
              <w:rPr>
                <w:rFonts w:ascii="Times New Roman" w:hAnsi="Times New Roman" w:cs="Times New Roman" w:hint="eastAsia"/>
                <w:b/>
              </w:rPr>
              <w:t xml:space="preserve"> </w:t>
            </w:r>
            <w:r>
              <w:rPr>
                <w:rFonts w:ascii="Times New Roman" w:hAnsi="Times New Roman" w:cs="Times New Roman"/>
                <w:b/>
              </w:rPr>
              <w:t xml:space="preserve">/ </w:t>
            </w:r>
            <w:r>
              <w:rPr>
                <w:rFonts w:ascii="Times New Roman" w:hAnsi="Times New Roman" w:cs="Times New Roman" w:hint="eastAsia"/>
                <w:b/>
              </w:rPr>
              <w:t>m</w:t>
            </w:r>
            <w:r>
              <w:rPr>
                <w:rFonts w:ascii="Times New Roman" w:hAnsi="Times New Roman" w:cs="Times New Roman"/>
                <w:b/>
              </w:rPr>
              <w:t>/</w:t>
            </w:r>
            <w:r>
              <w:rPr>
                <w:rFonts w:ascii="Times New Roman" w:hAnsi="Times New Roman" w:cs="Times New Roman" w:hint="eastAsia"/>
                <w:b/>
              </w:rPr>
              <w:t>s</w:t>
            </w:r>
          </w:p>
        </w:tc>
        <w:tc>
          <w:tcPr>
            <w:tcW w:w="1474" w:type="dxa"/>
            <w:vAlign w:val="center"/>
          </w:tcPr>
          <w:p w14:paraId="245B7FB9" w14:textId="77777777" w:rsidR="00B72EFE" w:rsidRDefault="00000000">
            <w:pPr>
              <w:jc w:val="center"/>
              <w:rPr>
                <w:rFonts w:ascii="Times New Roman" w:hAnsi="Times New Roman" w:cs="Times New Roman"/>
                <w:b/>
              </w:rPr>
            </w:pPr>
            <w:r>
              <w:rPr>
                <w:rFonts w:ascii="Times New Roman" w:hAnsi="Times New Roman" w:cs="Times New Roman" w:hint="eastAsia"/>
                <w:b/>
              </w:rPr>
              <w:t>运载时间</w:t>
            </w:r>
            <w:r>
              <w:rPr>
                <w:rFonts w:ascii="Times New Roman" w:hAnsi="Times New Roman" w:cs="Times New Roman" w:hint="eastAsia"/>
                <w:b/>
              </w:rPr>
              <w:t xml:space="preserve"> </w:t>
            </w:r>
            <w:r>
              <w:rPr>
                <w:rFonts w:ascii="Times New Roman" w:hAnsi="Times New Roman" w:cs="Times New Roman"/>
                <w:b/>
              </w:rPr>
              <w:t xml:space="preserve">/ </w:t>
            </w:r>
            <w:r>
              <w:rPr>
                <w:rFonts w:ascii="Times New Roman" w:hAnsi="Times New Roman" w:cs="Times New Roman" w:hint="eastAsia"/>
                <w:b/>
              </w:rPr>
              <w:t>h</w:t>
            </w:r>
          </w:p>
        </w:tc>
        <w:tc>
          <w:tcPr>
            <w:tcW w:w="1474" w:type="dxa"/>
            <w:vAlign w:val="center"/>
          </w:tcPr>
          <w:p w14:paraId="653F9C6B" w14:textId="77777777" w:rsidR="00B72EFE" w:rsidRDefault="00000000">
            <w:pPr>
              <w:jc w:val="center"/>
              <w:rPr>
                <w:rFonts w:ascii="Times New Roman" w:hAnsi="Times New Roman" w:cs="Times New Roman"/>
                <w:b/>
              </w:rPr>
            </w:pPr>
            <w:r>
              <w:rPr>
                <w:rFonts w:ascii="Times New Roman" w:hAnsi="Times New Roman" w:cs="Times New Roman" w:hint="eastAsia"/>
                <w:b/>
              </w:rPr>
              <w:t>理论煤量</w:t>
            </w:r>
            <w:r>
              <w:rPr>
                <w:rFonts w:ascii="Times New Roman" w:hAnsi="Times New Roman" w:cs="Times New Roman" w:hint="eastAsia"/>
                <w:b/>
              </w:rPr>
              <w:t xml:space="preserve"> </w:t>
            </w:r>
            <w:r>
              <w:rPr>
                <w:rFonts w:ascii="Times New Roman" w:hAnsi="Times New Roman" w:cs="Times New Roman"/>
                <w:b/>
              </w:rPr>
              <w:t>/</w:t>
            </w:r>
            <w:r>
              <w:rPr>
                <w:rFonts w:ascii="Times New Roman" w:hAnsi="Times New Roman" w:cs="Times New Roman" w:hint="eastAsia"/>
                <w:b/>
              </w:rPr>
              <w:t>t</w:t>
            </w:r>
          </w:p>
        </w:tc>
        <w:tc>
          <w:tcPr>
            <w:tcW w:w="1474" w:type="dxa"/>
            <w:vAlign w:val="center"/>
          </w:tcPr>
          <w:p w14:paraId="5460A842" w14:textId="77777777" w:rsidR="00B72EFE" w:rsidRDefault="00000000">
            <w:pPr>
              <w:jc w:val="center"/>
              <w:rPr>
                <w:rFonts w:ascii="Times New Roman" w:hAnsi="Times New Roman" w:cs="Times New Roman"/>
                <w:b/>
              </w:rPr>
            </w:pPr>
            <w:r>
              <w:rPr>
                <w:rFonts w:ascii="Times New Roman" w:hAnsi="Times New Roman" w:cs="Times New Roman" w:hint="eastAsia"/>
                <w:b/>
              </w:rPr>
              <w:t>计量煤量</w:t>
            </w:r>
            <w:r>
              <w:rPr>
                <w:rFonts w:ascii="Times New Roman" w:hAnsi="Times New Roman" w:cs="Times New Roman" w:hint="eastAsia"/>
                <w:b/>
              </w:rPr>
              <w:t xml:space="preserve"> </w:t>
            </w:r>
            <w:r>
              <w:rPr>
                <w:rFonts w:ascii="Times New Roman" w:hAnsi="Times New Roman" w:cs="Times New Roman"/>
                <w:b/>
              </w:rPr>
              <w:t>/</w:t>
            </w:r>
            <w:r>
              <w:rPr>
                <w:rFonts w:ascii="Times New Roman" w:hAnsi="Times New Roman" w:cs="Times New Roman" w:hint="eastAsia"/>
                <w:b/>
              </w:rPr>
              <w:t>t</w:t>
            </w:r>
          </w:p>
        </w:tc>
        <w:tc>
          <w:tcPr>
            <w:tcW w:w="1474" w:type="dxa"/>
            <w:vAlign w:val="center"/>
          </w:tcPr>
          <w:p w14:paraId="1B23E1B1" w14:textId="77777777" w:rsidR="00B72EFE" w:rsidRDefault="00000000">
            <w:pPr>
              <w:jc w:val="center"/>
              <w:rPr>
                <w:rFonts w:ascii="Times New Roman" w:hAnsi="Times New Roman" w:cs="Times New Roman"/>
                <w:b/>
              </w:rPr>
            </w:pPr>
            <w:r>
              <w:rPr>
                <w:rFonts w:ascii="Times New Roman" w:hAnsi="Times New Roman" w:cs="Times New Roman" w:hint="eastAsia"/>
                <w:b/>
              </w:rPr>
              <w:t>相对误差</w:t>
            </w:r>
            <w:r>
              <w:rPr>
                <w:rFonts w:ascii="Times New Roman" w:hAnsi="Times New Roman" w:cs="Times New Roman" w:hint="eastAsia"/>
                <w:b/>
              </w:rPr>
              <w:t xml:space="preserve"> </w:t>
            </w:r>
            <w:r>
              <w:rPr>
                <w:rFonts w:ascii="Times New Roman" w:hAnsi="Times New Roman" w:cs="Times New Roman"/>
                <w:b/>
              </w:rPr>
              <w:t>/%</w:t>
            </w:r>
          </w:p>
        </w:tc>
      </w:tr>
      <w:tr w:rsidR="00B72EFE" w14:paraId="2D6B819B" w14:textId="77777777">
        <w:tc>
          <w:tcPr>
            <w:tcW w:w="1474" w:type="dxa"/>
            <w:vAlign w:val="center"/>
          </w:tcPr>
          <w:p w14:paraId="78370A4C" w14:textId="77777777" w:rsidR="00B72EFE" w:rsidRDefault="00000000">
            <w:pPr>
              <w:jc w:val="center"/>
              <w:rPr>
                <w:rFonts w:ascii="Times New Roman" w:hAnsi="Times New Roman" w:cs="Times New Roman"/>
              </w:rPr>
            </w:pPr>
            <w:r>
              <w:rPr>
                <w:rFonts w:ascii="Times New Roman" w:hAnsi="Times New Roman" w:cs="Times New Roman" w:hint="eastAsia"/>
              </w:rPr>
              <w:t>5</w:t>
            </w:r>
            <w:r>
              <w:rPr>
                <w:rFonts w:ascii="Times New Roman" w:hAnsi="Times New Roman" w:cs="Times New Roman"/>
              </w:rPr>
              <w:t>0</w:t>
            </w:r>
          </w:p>
        </w:tc>
        <w:tc>
          <w:tcPr>
            <w:tcW w:w="1474" w:type="dxa"/>
            <w:vAlign w:val="center"/>
          </w:tcPr>
          <w:p w14:paraId="7292EC1C" w14:textId="77777777" w:rsidR="00B72EFE" w:rsidRDefault="00000000">
            <w:pPr>
              <w:jc w:val="center"/>
              <w:rPr>
                <w:rFonts w:ascii="Times New Roman" w:hAnsi="Times New Roman" w:cs="Times New Roman"/>
              </w:rPr>
            </w:pPr>
            <w:r>
              <w:rPr>
                <w:rFonts w:ascii="Times New Roman" w:hAnsi="Times New Roman" w:cs="Times New Roman" w:hint="eastAsia"/>
              </w:rPr>
              <w:t>2</w:t>
            </w:r>
          </w:p>
        </w:tc>
        <w:tc>
          <w:tcPr>
            <w:tcW w:w="1474" w:type="dxa"/>
            <w:vAlign w:val="center"/>
          </w:tcPr>
          <w:p w14:paraId="0978DA99" w14:textId="77777777" w:rsidR="00B72EFE" w:rsidRDefault="00000000">
            <w:pPr>
              <w:jc w:val="center"/>
              <w:rPr>
                <w:rFonts w:ascii="Times New Roman" w:hAnsi="Times New Roman" w:cs="Times New Roman"/>
              </w:rPr>
            </w:pPr>
            <w:r>
              <w:rPr>
                <w:rFonts w:ascii="Times New Roman" w:hAnsi="Times New Roman" w:cs="Times New Roman" w:hint="eastAsia"/>
              </w:rPr>
              <w:t>1</w:t>
            </w:r>
          </w:p>
        </w:tc>
        <w:tc>
          <w:tcPr>
            <w:tcW w:w="1474" w:type="dxa"/>
            <w:vAlign w:val="center"/>
          </w:tcPr>
          <w:p w14:paraId="7C66CCC3" w14:textId="77777777" w:rsidR="00B72EFE" w:rsidRDefault="00000000">
            <w:pPr>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60</w:t>
            </w:r>
          </w:p>
        </w:tc>
        <w:tc>
          <w:tcPr>
            <w:tcW w:w="1474" w:type="dxa"/>
            <w:vAlign w:val="center"/>
          </w:tcPr>
          <w:p w14:paraId="0ECA42FD" w14:textId="77777777" w:rsidR="00B72EFE" w:rsidRDefault="00000000">
            <w:pPr>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60.144</w:t>
            </w:r>
          </w:p>
        </w:tc>
        <w:tc>
          <w:tcPr>
            <w:tcW w:w="1474" w:type="dxa"/>
            <w:vAlign w:val="center"/>
          </w:tcPr>
          <w:p w14:paraId="007897FD" w14:textId="77777777" w:rsidR="00B72EFE" w:rsidRDefault="00000000">
            <w:pPr>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.04</w:t>
            </w:r>
          </w:p>
        </w:tc>
      </w:tr>
    </w:tbl>
    <w:p w14:paraId="1057CFBC" w14:textId="77777777" w:rsidR="00B72EFE" w:rsidRDefault="00000000">
      <w:pPr>
        <w:pStyle w:val="ad"/>
        <w:numPr>
          <w:ilvl w:val="3"/>
          <w:numId w:val="4"/>
        </w:numPr>
        <w:spacing w:line="360" w:lineRule="auto"/>
        <w:ind w:left="0" w:firstLineChars="0" w:firstLine="0"/>
        <w:rPr>
          <w:rFonts w:ascii="Times New Roman" w:hAnsi="Times New Roman" w:cs="Times New Roman"/>
          <w:kern w:val="0"/>
          <w:sz w:val="24"/>
        </w:rPr>
      </w:pPr>
      <w:r>
        <w:rPr>
          <w:rFonts w:ascii="Times New Roman" w:hAnsi="Times New Roman" w:cs="Times New Roman" w:hint="eastAsia"/>
          <w:kern w:val="0"/>
          <w:sz w:val="24"/>
        </w:rPr>
        <w:t>现场试验</w:t>
      </w:r>
    </w:p>
    <w:p w14:paraId="13C915A9" w14:textId="77777777" w:rsidR="00B72EFE" w:rsidRDefault="00000000">
      <w:pPr>
        <w:spacing w:line="360" w:lineRule="auto"/>
        <w:rPr>
          <w:rFonts w:ascii="Times New Roman" w:hAnsi="Times New Roman" w:cs="Times New Roman"/>
          <w:kern w:val="0"/>
          <w:szCs w:val="21"/>
        </w:rPr>
      </w:pPr>
      <w:r>
        <w:rPr>
          <w:rFonts w:ascii="Times New Roman" w:hAnsi="Times New Roman" w:cs="Times New Roman" w:hint="eastAsia"/>
          <w:kern w:val="0"/>
          <w:sz w:val="24"/>
        </w:rPr>
        <w:t>a)</w:t>
      </w:r>
      <w:r>
        <w:rPr>
          <w:rFonts w:ascii="Times New Roman" w:hAnsi="Times New Roman" w:cs="Times New Roman" w:hint="eastAsia"/>
          <w:kern w:val="0"/>
          <w:sz w:val="24"/>
        </w:rPr>
        <w:tab/>
      </w:r>
      <w:r>
        <w:rPr>
          <w:rFonts w:ascii="Times New Roman" w:hAnsi="Times New Roman" w:cs="Times New Roman" w:hint="eastAsia"/>
          <w:kern w:val="0"/>
          <w:szCs w:val="21"/>
        </w:rPr>
        <w:t>在试验前，输送机稳定空载运行至少</w:t>
      </w:r>
      <w:r>
        <w:rPr>
          <w:rFonts w:ascii="Times New Roman" w:hAnsi="Times New Roman" w:cs="Times New Roman" w:hint="eastAsia"/>
          <w:kern w:val="0"/>
          <w:szCs w:val="21"/>
        </w:rPr>
        <w:t>30min</w:t>
      </w:r>
      <w:r>
        <w:rPr>
          <w:rFonts w:ascii="Times New Roman" w:hAnsi="Times New Roman" w:cs="Times New Roman" w:hint="eastAsia"/>
          <w:kern w:val="0"/>
          <w:szCs w:val="21"/>
        </w:rPr>
        <w:t>；</w:t>
      </w:r>
    </w:p>
    <w:p w14:paraId="2450B2A0" w14:textId="77777777" w:rsidR="00B72EFE" w:rsidRDefault="00000000">
      <w:pPr>
        <w:spacing w:line="360" w:lineRule="auto"/>
        <w:rPr>
          <w:rFonts w:ascii="Times New Roman" w:hAnsi="Times New Roman" w:cs="Times New Roman"/>
          <w:kern w:val="0"/>
          <w:szCs w:val="21"/>
        </w:rPr>
      </w:pPr>
      <w:r>
        <w:rPr>
          <w:rFonts w:ascii="Times New Roman" w:hAnsi="Times New Roman" w:cs="Times New Roman" w:hint="eastAsia"/>
          <w:kern w:val="0"/>
          <w:szCs w:val="21"/>
        </w:rPr>
        <w:t>b)</w:t>
      </w:r>
      <w:r>
        <w:rPr>
          <w:rFonts w:ascii="Times New Roman" w:hAnsi="Times New Roman" w:cs="Times New Roman" w:hint="eastAsia"/>
          <w:kern w:val="0"/>
          <w:szCs w:val="21"/>
        </w:rPr>
        <w:tab/>
      </w:r>
      <w:r>
        <w:rPr>
          <w:rFonts w:ascii="Times New Roman" w:hAnsi="Times New Roman" w:cs="Times New Roman" w:hint="eastAsia"/>
          <w:kern w:val="0"/>
          <w:szCs w:val="21"/>
        </w:rPr>
        <w:t>实物物料在常用的流量状态下通过灰分仪，物料量一般为</w:t>
      </w:r>
      <w:r>
        <w:rPr>
          <w:rFonts w:ascii="Times New Roman" w:hAnsi="Times New Roman" w:cs="Times New Roman" w:hint="eastAsia"/>
          <w:kern w:val="0"/>
          <w:szCs w:val="21"/>
        </w:rPr>
        <w:t>1t</w:t>
      </w:r>
      <w:r>
        <w:rPr>
          <w:rFonts w:ascii="Times New Roman" w:hAnsi="Times New Roman" w:cs="Times New Roman" w:hint="eastAsia"/>
          <w:kern w:val="0"/>
          <w:szCs w:val="21"/>
        </w:rPr>
        <w:t>左右；</w:t>
      </w:r>
    </w:p>
    <w:p w14:paraId="46E16520" w14:textId="77777777" w:rsidR="00B72EFE" w:rsidRDefault="00000000">
      <w:pPr>
        <w:spacing w:line="360" w:lineRule="auto"/>
        <w:rPr>
          <w:rFonts w:ascii="Times New Roman" w:hAnsi="Times New Roman" w:cs="Times New Roman"/>
          <w:kern w:val="0"/>
          <w:szCs w:val="21"/>
        </w:rPr>
      </w:pPr>
      <w:r>
        <w:rPr>
          <w:rFonts w:ascii="Times New Roman" w:hAnsi="Times New Roman" w:cs="Times New Roman" w:hint="eastAsia"/>
          <w:kern w:val="0"/>
          <w:szCs w:val="21"/>
        </w:rPr>
        <w:t>c)</w:t>
      </w:r>
      <w:r>
        <w:rPr>
          <w:rFonts w:ascii="Times New Roman" w:hAnsi="Times New Roman" w:cs="Times New Roman" w:hint="eastAsia"/>
          <w:kern w:val="0"/>
          <w:szCs w:val="21"/>
        </w:rPr>
        <w:tab/>
      </w:r>
      <w:r>
        <w:rPr>
          <w:rFonts w:ascii="Times New Roman" w:hAnsi="Times New Roman" w:cs="Times New Roman" w:hint="eastAsia"/>
          <w:kern w:val="0"/>
          <w:szCs w:val="21"/>
        </w:rPr>
        <w:t>使用经检定的衡器对物料质量进行检查，得到实际煤量；</w:t>
      </w:r>
    </w:p>
    <w:p w14:paraId="4FF15946" w14:textId="77777777" w:rsidR="00B72EFE" w:rsidRDefault="00000000">
      <w:pPr>
        <w:spacing w:line="360" w:lineRule="auto"/>
        <w:rPr>
          <w:rFonts w:ascii="Times New Roman" w:hAnsi="Times New Roman" w:cs="Times New Roman"/>
          <w:kern w:val="0"/>
          <w:szCs w:val="21"/>
        </w:rPr>
      </w:pPr>
      <w:r>
        <w:rPr>
          <w:rFonts w:ascii="Times New Roman" w:hAnsi="Times New Roman" w:cs="Times New Roman" w:hint="eastAsia"/>
          <w:kern w:val="0"/>
          <w:szCs w:val="21"/>
        </w:rPr>
        <w:t>d)</w:t>
      </w:r>
      <w:r>
        <w:rPr>
          <w:rFonts w:ascii="Times New Roman" w:hAnsi="Times New Roman" w:cs="Times New Roman" w:hint="eastAsia"/>
          <w:kern w:val="0"/>
          <w:szCs w:val="21"/>
        </w:rPr>
        <w:tab/>
      </w:r>
      <w:r>
        <w:rPr>
          <w:rFonts w:ascii="Times New Roman" w:hAnsi="Times New Roman" w:cs="Times New Roman" w:hint="eastAsia"/>
          <w:kern w:val="0"/>
          <w:szCs w:val="21"/>
        </w:rPr>
        <w:t>煤量计量结果与实际煤量比较，相对误差应不大于</w:t>
      </w:r>
      <w:r>
        <w:rPr>
          <w:rFonts w:ascii="Times New Roman" w:hAnsi="Times New Roman" w:cs="Times New Roman" w:hint="eastAsia"/>
          <w:kern w:val="0"/>
          <w:szCs w:val="21"/>
        </w:rPr>
        <w:t>0.5%</w:t>
      </w:r>
      <w:r>
        <w:rPr>
          <w:rFonts w:ascii="Times New Roman" w:hAnsi="Times New Roman" w:cs="Times New Roman" w:hint="eastAsia"/>
          <w:kern w:val="0"/>
          <w:szCs w:val="21"/>
        </w:rPr>
        <w:t>。</w:t>
      </w:r>
    </w:p>
    <w:p w14:paraId="78FAB016" w14:textId="77777777" w:rsidR="00B72EFE" w:rsidRDefault="00000000">
      <w:pPr>
        <w:pStyle w:val="ad"/>
        <w:numPr>
          <w:ilvl w:val="3"/>
          <w:numId w:val="4"/>
        </w:numPr>
        <w:spacing w:line="360" w:lineRule="auto"/>
        <w:ind w:left="0" w:firstLineChars="0" w:firstLine="0"/>
        <w:rPr>
          <w:rFonts w:ascii="Times New Roman" w:hAnsi="Times New Roman" w:cs="Times New Roman"/>
          <w:kern w:val="0"/>
          <w:sz w:val="24"/>
        </w:rPr>
      </w:pPr>
      <w:r>
        <w:rPr>
          <w:rFonts w:ascii="Times New Roman" w:hAnsi="Times New Roman" w:cs="Times New Roman" w:hint="eastAsia"/>
          <w:kern w:val="0"/>
          <w:sz w:val="24"/>
        </w:rPr>
        <w:t>现场试验数据</w:t>
      </w:r>
    </w:p>
    <w:p w14:paraId="44423E25" w14:textId="77777777" w:rsidR="00B72EFE" w:rsidRDefault="00000000">
      <w:pPr>
        <w:spacing w:line="360" w:lineRule="auto"/>
        <w:rPr>
          <w:rFonts w:ascii="Times New Roman" w:hAnsi="Times New Roman" w:cs="Times New Roman"/>
          <w:kern w:val="0"/>
          <w:szCs w:val="21"/>
        </w:rPr>
      </w:pPr>
      <w:r>
        <w:rPr>
          <w:rFonts w:ascii="Times New Roman" w:hAnsi="Times New Roman" w:cs="Times New Roman" w:hint="eastAsia"/>
          <w:kern w:val="0"/>
          <w:szCs w:val="21"/>
        </w:rPr>
        <w:t>试验日期：</w:t>
      </w:r>
      <w:r>
        <w:rPr>
          <w:rFonts w:ascii="Times New Roman" w:hAnsi="Times New Roman" w:cs="Times New Roman" w:hint="eastAsia"/>
          <w:kern w:val="0"/>
          <w:szCs w:val="21"/>
        </w:rPr>
        <w:t>2</w:t>
      </w:r>
      <w:r>
        <w:rPr>
          <w:rFonts w:ascii="Times New Roman" w:hAnsi="Times New Roman" w:cs="Times New Roman"/>
          <w:kern w:val="0"/>
          <w:szCs w:val="21"/>
        </w:rPr>
        <w:t>025-08-29</w:t>
      </w:r>
    </w:p>
    <w:p w14:paraId="3C56D88D" w14:textId="77777777" w:rsidR="00B72EFE" w:rsidRDefault="00000000">
      <w:pPr>
        <w:pStyle w:val="ad"/>
        <w:spacing w:line="360" w:lineRule="auto"/>
        <w:ind w:firstLineChars="0" w:firstLine="0"/>
        <w:jc w:val="center"/>
        <w:rPr>
          <w:rFonts w:ascii="Times New Roman" w:hAnsi="Times New Roman" w:cs="Times New Roman"/>
          <w:kern w:val="0"/>
          <w:sz w:val="24"/>
        </w:rPr>
      </w:pPr>
      <w:r>
        <w:rPr>
          <w:rFonts w:ascii="Times New Roman" w:hAnsi="Times New Roman" w:cs="Times New Roman"/>
          <w:szCs w:val="21"/>
        </w:rPr>
        <w:t>表</w:t>
      </w:r>
      <w:r>
        <w:rPr>
          <w:rFonts w:ascii="Times New Roman" w:hAnsi="Times New Roman" w:cs="Times New Roman" w:hint="eastAsia"/>
          <w:szCs w:val="21"/>
        </w:rPr>
        <w:t>5</w:t>
      </w:r>
      <w:r>
        <w:rPr>
          <w:rFonts w:ascii="Times New Roman" w:hAnsi="Times New Roman" w:cs="Times New Roman"/>
          <w:szCs w:val="21"/>
        </w:rPr>
        <w:t xml:space="preserve"> </w:t>
      </w:r>
      <w:r>
        <w:rPr>
          <w:rFonts w:ascii="Times New Roman" w:hAnsi="Times New Roman" w:cs="Times New Roman" w:hint="eastAsia"/>
          <w:szCs w:val="21"/>
        </w:rPr>
        <w:t>煤量计量现场试验情况</w:t>
      </w:r>
    </w:p>
    <w:tbl>
      <w:tblPr>
        <w:tblStyle w:val="ab"/>
        <w:tblW w:w="8844" w:type="dxa"/>
        <w:tblLook w:val="04A0" w:firstRow="1" w:lastRow="0" w:firstColumn="1" w:lastColumn="0" w:noHBand="0" w:noVBand="1"/>
      </w:tblPr>
      <w:tblGrid>
        <w:gridCol w:w="1474"/>
        <w:gridCol w:w="1474"/>
        <w:gridCol w:w="1474"/>
        <w:gridCol w:w="1474"/>
        <w:gridCol w:w="1474"/>
        <w:gridCol w:w="1474"/>
      </w:tblGrid>
      <w:tr w:rsidR="00B72EFE" w14:paraId="6CA43D6D" w14:textId="77777777">
        <w:tc>
          <w:tcPr>
            <w:tcW w:w="1474" w:type="dxa"/>
            <w:vAlign w:val="center"/>
          </w:tcPr>
          <w:p w14:paraId="6ABE5B28" w14:textId="77777777" w:rsidR="00B72EFE" w:rsidRDefault="00000000">
            <w:pPr>
              <w:jc w:val="center"/>
              <w:rPr>
                <w:rFonts w:ascii="Times New Roman" w:hAnsi="Times New Roman" w:cs="Times New Roman"/>
                <w:b/>
              </w:rPr>
            </w:pPr>
            <w:r>
              <w:rPr>
                <w:rFonts w:ascii="Times New Roman" w:hAnsi="Times New Roman" w:cs="Times New Roman" w:hint="eastAsia"/>
                <w:b/>
              </w:rPr>
              <w:t>序号</w:t>
            </w:r>
          </w:p>
        </w:tc>
        <w:tc>
          <w:tcPr>
            <w:tcW w:w="1474" w:type="dxa"/>
            <w:vAlign w:val="center"/>
          </w:tcPr>
          <w:p w14:paraId="23BC07BE" w14:textId="77777777" w:rsidR="00B72EFE" w:rsidRDefault="00000000">
            <w:pPr>
              <w:jc w:val="center"/>
              <w:rPr>
                <w:rFonts w:ascii="Times New Roman" w:hAnsi="Times New Roman" w:cs="Times New Roman"/>
                <w:b/>
              </w:rPr>
            </w:pPr>
            <w:r>
              <w:rPr>
                <w:rFonts w:ascii="Times New Roman" w:hAnsi="Times New Roman" w:cs="Times New Roman" w:hint="eastAsia"/>
                <w:b/>
              </w:rPr>
              <w:t>带速</w:t>
            </w:r>
            <w:r>
              <w:rPr>
                <w:rFonts w:ascii="Times New Roman" w:hAnsi="Times New Roman" w:cs="Times New Roman" w:hint="eastAsia"/>
                <w:b/>
              </w:rPr>
              <w:t xml:space="preserve"> </w:t>
            </w:r>
            <w:r>
              <w:rPr>
                <w:rFonts w:ascii="Times New Roman" w:hAnsi="Times New Roman" w:cs="Times New Roman"/>
                <w:b/>
              </w:rPr>
              <w:t xml:space="preserve">/ </w:t>
            </w:r>
            <w:r>
              <w:rPr>
                <w:rFonts w:ascii="Times New Roman" w:hAnsi="Times New Roman" w:cs="Times New Roman" w:hint="eastAsia"/>
                <w:b/>
              </w:rPr>
              <w:t>m</w:t>
            </w:r>
            <w:r>
              <w:rPr>
                <w:rFonts w:ascii="Times New Roman" w:hAnsi="Times New Roman" w:cs="Times New Roman"/>
                <w:b/>
              </w:rPr>
              <w:t>/</w:t>
            </w:r>
            <w:r>
              <w:rPr>
                <w:rFonts w:ascii="Times New Roman" w:hAnsi="Times New Roman" w:cs="Times New Roman" w:hint="eastAsia"/>
                <w:b/>
              </w:rPr>
              <w:t>s</w:t>
            </w:r>
          </w:p>
        </w:tc>
        <w:tc>
          <w:tcPr>
            <w:tcW w:w="1474" w:type="dxa"/>
            <w:vAlign w:val="center"/>
          </w:tcPr>
          <w:p w14:paraId="7F81C150" w14:textId="77777777" w:rsidR="00B72EFE" w:rsidRDefault="00000000">
            <w:pPr>
              <w:jc w:val="center"/>
              <w:rPr>
                <w:rFonts w:ascii="Times New Roman" w:hAnsi="Times New Roman" w:cs="Times New Roman"/>
                <w:b/>
              </w:rPr>
            </w:pPr>
            <w:r>
              <w:rPr>
                <w:rFonts w:ascii="Times New Roman" w:hAnsi="Times New Roman" w:cs="Times New Roman" w:hint="eastAsia"/>
                <w:b/>
              </w:rPr>
              <w:t>流量</w:t>
            </w:r>
            <w:r>
              <w:rPr>
                <w:rFonts w:ascii="Times New Roman" w:hAnsi="Times New Roman" w:cs="Times New Roman" w:hint="eastAsia"/>
                <w:b/>
              </w:rPr>
              <w:t xml:space="preserve"> </w:t>
            </w:r>
            <w:r>
              <w:rPr>
                <w:rFonts w:ascii="Times New Roman" w:hAnsi="Times New Roman" w:cs="Times New Roman"/>
                <w:b/>
              </w:rPr>
              <w:t xml:space="preserve">/ </w:t>
            </w:r>
            <w:r>
              <w:rPr>
                <w:rFonts w:ascii="Times New Roman" w:hAnsi="Times New Roman" w:cs="Times New Roman" w:hint="eastAsia"/>
                <w:b/>
              </w:rPr>
              <w:t>t/h</w:t>
            </w:r>
          </w:p>
        </w:tc>
        <w:tc>
          <w:tcPr>
            <w:tcW w:w="1474" w:type="dxa"/>
            <w:vAlign w:val="center"/>
          </w:tcPr>
          <w:p w14:paraId="2FE20A3B" w14:textId="77777777" w:rsidR="00B72EFE" w:rsidRDefault="00000000">
            <w:pPr>
              <w:jc w:val="center"/>
              <w:rPr>
                <w:rFonts w:ascii="Times New Roman" w:hAnsi="Times New Roman" w:cs="Times New Roman"/>
                <w:b/>
              </w:rPr>
            </w:pPr>
            <w:r>
              <w:rPr>
                <w:rFonts w:ascii="Times New Roman" w:hAnsi="Times New Roman" w:cs="Times New Roman" w:hint="eastAsia"/>
                <w:b/>
              </w:rPr>
              <w:t>实物煤量</w:t>
            </w:r>
            <w:r>
              <w:rPr>
                <w:rFonts w:ascii="Times New Roman" w:hAnsi="Times New Roman" w:cs="Times New Roman" w:hint="eastAsia"/>
                <w:b/>
              </w:rPr>
              <w:t xml:space="preserve"> </w:t>
            </w:r>
            <w:r>
              <w:rPr>
                <w:rFonts w:ascii="Times New Roman" w:hAnsi="Times New Roman" w:cs="Times New Roman"/>
                <w:b/>
              </w:rPr>
              <w:t>/</w:t>
            </w:r>
            <w:r>
              <w:rPr>
                <w:rFonts w:ascii="Times New Roman" w:hAnsi="Times New Roman" w:cs="Times New Roman" w:hint="eastAsia"/>
                <w:b/>
              </w:rPr>
              <w:t>t</w:t>
            </w:r>
          </w:p>
        </w:tc>
        <w:tc>
          <w:tcPr>
            <w:tcW w:w="1474" w:type="dxa"/>
            <w:vAlign w:val="center"/>
          </w:tcPr>
          <w:p w14:paraId="0DAF5021" w14:textId="77777777" w:rsidR="00B72EFE" w:rsidRDefault="00000000">
            <w:pPr>
              <w:jc w:val="center"/>
              <w:rPr>
                <w:rFonts w:ascii="Times New Roman" w:hAnsi="Times New Roman" w:cs="Times New Roman"/>
                <w:b/>
              </w:rPr>
            </w:pPr>
            <w:r>
              <w:rPr>
                <w:rFonts w:ascii="Times New Roman" w:hAnsi="Times New Roman" w:cs="Times New Roman" w:hint="eastAsia"/>
                <w:b/>
              </w:rPr>
              <w:t>计量煤量</w:t>
            </w:r>
            <w:r>
              <w:rPr>
                <w:rFonts w:ascii="Times New Roman" w:hAnsi="Times New Roman" w:cs="Times New Roman" w:hint="eastAsia"/>
                <w:b/>
              </w:rPr>
              <w:t xml:space="preserve"> </w:t>
            </w:r>
            <w:r>
              <w:rPr>
                <w:rFonts w:ascii="Times New Roman" w:hAnsi="Times New Roman" w:cs="Times New Roman"/>
                <w:b/>
              </w:rPr>
              <w:t>/</w:t>
            </w:r>
            <w:r>
              <w:rPr>
                <w:rFonts w:ascii="Times New Roman" w:hAnsi="Times New Roman" w:cs="Times New Roman" w:hint="eastAsia"/>
                <w:b/>
              </w:rPr>
              <w:t>t</w:t>
            </w:r>
          </w:p>
        </w:tc>
        <w:tc>
          <w:tcPr>
            <w:tcW w:w="1474" w:type="dxa"/>
          </w:tcPr>
          <w:p w14:paraId="19A1BB89" w14:textId="77777777" w:rsidR="00B72EFE" w:rsidRDefault="00000000">
            <w:pPr>
              <w:jc w:val="center"/>
              <w:rPr>
                <w:rFonts w:ascii="Times New Roman" w:hAnsi="Times New Roman" w:cs="Times New Roman"/>
                <w:b/>
              </w:rPr>
            </w:pPr>
            <w:r>
              <w:rPr>
                <w:rFonts w:ascii="Times New Roman" w:hAnsi="Times New Roman" w:cs="Times New Roman" w:hint="eastAsia"/>
                <w:b/>
              </w:rPr>
              <w:t>相对误差</w:t>
            </w:r>
            <w:r>
              <w:rPr>
                <w:rFonts w:ascii="Times New Roman" w:hAnsi="Times New Roman" w:cs="Times New Roman" w:hint="eastAsia"/>
                <w:b/>
              </w:rPr>
              <w:t xml:space="preserve"> </w:t>
            </w:r>
            <w:r>
              <w:rPr>
                <w:rFonts w:ascii="Times New Roman" w:hAnsi="Times New Roman" w:cs="Times New Roman"/>
                <w:b/>
              </w:rPr>
              <w:t>/%</w:t>
            </w:r>
          </w:p>
        </w:tc>
      </w:tr>
      <w:tr w:rsidR="00B72EFE" w14:paraId="4A0B5F12" w14:textId="77777777">
        <w:tc>
          <w:tcPr>
            <w:tcW w:w="1474" w:type="dxa"/>
            <w:vAlign w:val="center"/>
          </w:tcPr>
          <w:p w14:paraId="73D56373" w14:textId="77777777" w:rsidR="00B72EFE" w:rsidRDefault="00000000">
            <w:pPr>
              <w:jc w:val="center"/>
              <w:rPr>
                <w:rFonts w:ascii="Times New Roman" w:hAnsi="Times New Roman" w:cs="Times New Roman"/>
              </w:rPr>
            </w:pPr>
            <w:r>
              <w:rPr>
                <w:rFonts w:ascii="Times New Roman" w:hAnsi="Times New Roman" w:cs="Times New Roman"/>
              </w:rPr>
              <w:t>1</w:t>
            </w:r>
          </w:p>
        </w:tc>
        <w:tc>
          <w:tcPr>
            <w:tcW w:w="1474" w:type="dxa"/>
            <w:vAlign w:val="center"/>
          </w:tcPr>
          <w:p w14:paraId="5C551F7F" w14:textId="77777777" w:rsidR="00B72EFE" w:rsidRDefault="00000000">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w:t>
            </w:r>
          </w:p>
        </w:tc>
        <w:tc>
          <w:tcPr>
            <w:tcW w:w="1474" w:type="dxa"/>
            <w:vAlign w:val="center"/>
          </w:tcPr>
          <w:p w14:paraId="48A63A8E" w14:textId="77777777" w:rsidR="00B72EFE" w:rsidRDefault="00000000">
            <w:pPr>
              <w:jc w:val="center"/>
              <w:rPr>
                <w:rFonts w:ascii="Times New Roman" w:hAnsi="Times New Roman" w:cs="Times New Roman"/>
              </w:rPr>
            </w:pPr>
            <w:r>
              <w:rPr>
                <w:rFonts w:ascii="Times New Roman" w:hAnsi="Times New Roman" w:cs="Times New Roman"/>
              </w:rPr>
              <w:t>85</w:t>
            </w:r>
          </w:p>
        </w:tc>
        <w:tc>
          <w:tcPr>
            <w:tcW w:w="1474" w:type="dxa"/>
            <w:vAlign w:val="center"/>
          </w:tcPr>
          <w:p w14:paraId="2C21373F" w14:textId="77777777" w:rsidR="00B72EFE" w:rsidRDefault="00000000">
            <w:pPr>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4.31</w:t>
            </w:r>
          </w:p>
        </w:tc>
        <w:tc>
          <w:tcPr>
            <w:tcW w:w="1474" w:type="dxa"/>
            <w:vAlign w:val="center"/>
          </w:tcPr>
          <w:p w14:paraId="115147AD" w14:textId="77777777" w:rsidR="00B72EFE" w:rsidRDefault="00000000">
            <w:pPr>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4.3</w:t>
            </w:r>
          </w:p>
        </w:tc>
        <w:tc>
          <w:tcPr>
            <w:tcW w:w="1474" w:type="dxa"/>
          </w:tcPr>
          <w:p w14:paraId="76377EE0" w14:textId="77777777" w:rsidR="00B72EFE" w:rsidRDefault="00000000">
            <w:pPr>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.04</w:t>
            </w:r>
          </w:p>
        </w:tc>
      </w:tr>
      <w:tr w:rsidR="00B72EFE" w14:paraId="38195503" w14:textId="77777777">
        <w:tc>
          <w:tcPr>
            <w:tcW w:w="1474" w:type="dxa"/>
            <w:vAlign w:val="center"/>
          </w:tcPr>
          <w:p w14:paraId="314B0D95" w14:textId="77777777" w:rsidR="00B72EFE" w:rsidRDefault="00000000">
            <w:pPr>
              <w:jc w:val="center"/>
              <w:rPr>
                <w:rFonts w:ascii="Times New Roman" w:hAnsi="Times New Roman" w:cs="Times New Roman"/>
              </w:rPr>
            </w:pPr>
            <w:r>
              <w:rPr>
                <w:rFonts w:ascii="Times New Roman" w:hAnsi="Times New Roman" w:cs="Times New Roman" w:hint="eastAsia"/>
              </w:rPr>
              <w:t>2</w:t>
            </w:r>
          </w:p>
        </w:tc>
        <w:tc>
          <w:tcPr>
            <w:tcW w:w="1474" w:type="dxa"/>
            <w:vAlign w:val="center"/>
          </w:tcPr>
          <w:p w14:paraId="2754D104" w14:textId="77777777" w:rsidR="00B72EFE" w:rsidRDefault="00000000">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w:t>
            </w:r>
          </w:p>
        </w:tc>
        <w:tc>
          <w:tcPr>
            <w:tcW w:w="1474" w:type="dxa"/>
            <w:vAlign w:val="center"/>
          </w:tcPr>
          <w:p w14:paraId="7BE34FA8" w14:textId="77777777" w:rsidR="00B72EFE" w:rsidRDefault="00000000">
            <w:pPr>
              <w:jc w:val="center"/>
              <w:rPr>
                <w:rFonts w:ascii="Times New Roman" w:hAnsi="Times New Roman" w:cs="Times New Roman"/>
              </w:rPr>
            </w:pPr>
            <w:r>
              <w:rPr>
                <w:rFonts w:ascii="Times New Roman" w:hAnsi="Times New Roman" w:cs="Times New Roman" w:hint="eastAsia"/>
              </w:rPr>
              <w:t>8</w:t>
            </w:r>
            <w:r>
              <w:rPr>
                <w:rFonts w:ascii="Times New Roman" w:hAnsi="Times New Roman" w:cs="Times New Roman"/>
              </w:rPr>
              <w:t>5</w:t>
            </w:r>
          </w:p>
        </w:tc>
        <w:tc>
          <w:tcPr>
            <w:tcW w:w="1474" w:type="dxa"/>
            <w:vAlign w:val="center"/>
          </w:tcPr>
          <w:p w14:paraId="5A73CBA1" w14:textId="77777777" w:rsidR="00B72EFE" w:rsidRDefault="00000000">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7.02</w:t>
            </w:r>
          </w:p>
        </w:tc>
        <w:tc>
          <w:tcPr>
            <w:tcW w:w="1474" w:type="dxa"/>
            <w:vAlign w:val="center"/>
          </w:tcPr>
          <w:p w14:paraId="2757B309" w14:textId="77777777" w:rsidR="00B72EFE" w:rsidRDefault="00000000">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7</w:t>
            </w:r>
          </w:p>
        </w:tc>
        <w:tc>
          <w:tcPr>
            <w:tcW w:w="1474" w:type="dxa"/>
          </w:tcPr>
          <w:p w14:paraId="6A7C280C" w14:textId="77777777" w:rsidR="00B72EFE" w:rsidRDefault="00000000">
            <w:pPr>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.12</w:t>
            </w:r>
          </w:p>
        </w:tc>
      </w:tr>
      <w:tr w:rsidR="00B72EFE" w14:paraId="3F3643A1" w14:textId="77777777">
        <w:tc>
          <w:tcPr>
            <w:tcW w:w="7370" w:type="dxa"/>
            <w:gridSpan w:val="5"/>
            <w:vAlign w:val="center"/>
          </w:tcPr>
          <w:p w14:paraId="3EDF2935" w14:textId="77777777" w:rsidR="00B72EFE" w:rsidRDefault="00000000">
            <w:pPr>
              <w:jc w:val="center"/>
              <w:rPr>
                <w:rFonts w:ascii="Times New Roman" w:hAnsi="Times New Roman" w:cs="Times New Roman"/>
              </w:rPr>
            </w:pPr>
            <w:r>
              <w:rPr>
                <w:rFonts w:ascii="Times New Roman" w:hAnsi="Times New Roman" w:cs="Times New Roman" w:hint="eastAsia"/>
              </w:rPr>
              <w:t>平均值</w:t>
            </w:r>
          </w:p>
        </w:tc>
        <w:tc>
          <w:tcPr>
            <w:tcW w:w="1474" w:type="dxa"/>
          </w:tcPr>
          <w:p w14:paraId="123CBD49" w14:textId="77777777" w:rsidR="00B72EFE" w:rsidRDefault="00000000">
            <w:pPr>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.08</w:t>
            </w:r>
          </w:p>
        </w:tc>
      </w:tr>
    </w:tbl>
    <w:p w14:paraId="2595F656" w14:textId="56DC3ECF" w:rsidR="00A574CE" w:rsidRDefault="00A574CE" w:rsidP="00A574CE">
      <w:pPr>
        <w:pStyle w:val="ad"/>
        <w:spacing w:line="360" w:lineRule="auto"/>
        <w:ind w:firstLineChars="0" w:firstLine="0"/>
        <w:rPr>
          <w:rFonts w:ascii="Times New Roman" w:hAnsi="Times New Roman" w:cs="Times New Roman" w:hint="eastAsia"/>
          <w:sz w:val="24"/>
        </w:rPr>
      </w:pPr>
      <w:r>
        <w:rPr>
          <w:rFonts w:ascii="Times New Roman"/>
        </w:rPr>
        <w:t>灰分仪的煤量计量误差应不大于</w:t>
      </w:r>
      <w:r>
        <w:rPr>
          <w:rFonts w:ascii="Times New Roman"/>
        </w:rPr>
        <w:t>0.5 %</w:t>
      </w:r>
      <w:r>
        <w:rPr>
          <w:rFonts w:ascii="Times New Roman" w:hint="eastAsia"/>
        </w:rPr>
        <w:t>，</w:t>
      </w:r>
      <w:r w:rsidR="001059A2">
        <w:rPr>
          <w:rFonts w:ascii="Times New Roman" w:hint="eastAsia"/>
        </w:rPr>
        <w:t>试验结果表明，在厂内和现场试验结果均符合要求。</w:t>
      </w:r>
    </w:p>
    <w:p w14:paraId="1FCD547A" w14:textId="24C1458D" w:rsidR="00B72EFE" w:rsidRDefault="00000000">
      <w:pPr>
        <w:pStyle w:val="ad"/>
        <w:numPr>
          <w:ilvl w:val="2"/>
          <w:numId w:val="4"/>
        </w:numPr>
        <w:spacing w:line="360" w:lineRule="auto"/>
        <w:ind w:left="0" w:firstLineChars="0" w:firstLine="0"/>
        <w:rPr>
          <w:rFonts w:ascii="Times New Roman" w:hAnsi="Times New Roman" w:cs="Times New Roman"/>
          <w:sz w:val="24"/>
        </w:rPr>
      </w:pPr>
      <w:r>
        <w:rPr>
          <w:rFonts w:ascii="Times New Roman" w:hAnsi="Times New Roman" w:cs="Times New Roman"/>
          <w:sz w:val="24"/>
        </w:rPr>
        <w:lastRenderedPageBreak/>
        <w:t>重复性试验</w:t>
      </w:r>
    </w:p>
    <w:p w14:paraId="232E8FC2" w14:textId="77777777" w:rsidR="00B72EFE" w:rsidRDefault="00000000">
      <w:pPr>
        <w:pStyle w:val="ad"/>
        <w:numPr>
          <w:ilvl w:val="3"/>
          <w:numId w:val="4"/>
        </w:numPr>
        <w:spacing w:line="360" w:lineRule="auto"/>
        <w:ind w:left="0" w:firstLineChars="0" w:firstLine="0"/>
        <w:rPr>
          <w:rFonts w:ascii="Times New Roman" w:hAnsi="Times New Roman" w:cs="Times New Roman"/>
          <w:sz w:val="24"/>
        </w:rPr>
      </w:pPr>
      <w:r>
        <w:rPr>
          <w:rFonts w:ascii="Times New Roman" w:hAnsi="Times New Roman" w:cs="Times New Roman" w:hint="eastAsia"/>
          <w:sz w:val="24"/>
        </w:rPr>
        <w:t>重复性试验方法</w:t>
      </w:r>
    </w:p>
    <w:p w14:paraId="4C4DCB3C" w14:textId="77777777" w:rsidR="00B72EFE" w:rsidRDefault="00000000">
      <w:pPr>
        <w:spacing w:line="360" w:lineRule="auto"/>
        <w:rPr>
          <w:rFonts w:ascii="Times New Roman" w:hAnsi="Times New Roman" w:cs="Times New Roman"/>
          <w:kern w:val="0"/>
          <w:szCs w:val="21"/>
        </w:rPr>
      </w:pPr>
      <w:r>
        <w:rPr>
          <w:rFonts w:ascii="Times New Roman" w:hAnsi="Times New Roman" w:cs="Times New Roman" w:hint="eastAsia"/>
          <w:sz w:val="24"/>
        </w:rPr>
        <w:t>a)</w:t>
      </w:r>
      <w:r>
        <w:rPr>
          <w:rFonts w:ascii="Times New Roman" w:hAnsi="Times New Roman" w:cs="Times New Roman" w:hint="eastAsia"/>
          <w:sz w:val="24"/>
        </w:rPr>
        <w:tab/>
      </w:r>
      <w:r>
        <w:rPr>
          <w:rFonts w:ascii="Times New Roman" w:hAnsi="Times New Roman" w:cs="Times New Roman" w:hint="eastAsia"/>
          <w:kern w:val="0"/>
          <w:szCs w:val="21"/>
        </w:rPr>
        <w:t>使用同一标准煤样，均匀铺满灰分仪的测量区域，所铺煤的厚度应不少于</w:t>
      </w:r>
      <w:r>
        <w:rPr>
          <w:rFonts w:ascii="Times New Roman" w:hAnsi="Times New Roman" w:cs="Times New Roman" w:hint="eastAsia"/>
          <w:kern w:val="0"/>
          <w:szCs w:val="21"/>
        </w:rPr>
        <w:t>100 mm</w:t>
      </w:r>
      <w:r>
        <w:rPr>
          <w:rFonts w:ascii="Times New Roman" w:hAnsi="Times New Roman" w:cs="Times New Roman" w:hint="eastAsia"/>
          <w:kern w:val="0"/>
          <w:szCs w:val="21"/>
        </w:rPr>
        <w:t>，做静态测量。</w:t>
      </w:r>
    </w:p>
    <w:p w14:paraId="5F7A9AC1" w14:textId="77777777" w:rsidR="00B72EFE" w:rsidRDefault="00000000">
      <w:pPr>
        <w:spacing w:line="360" w:lineRule="auto"/>
        <w:rPr>
          <w:rFonts w:ascii="Times New Roman" w:hAnsi="Times New Roman" w:cs="Times New Roman"/>
          <w:kern w:val="0"/>
          <w:szCs w:val="21"/>
        </w:rPr>
      </w:pPr>
      <w:r>
        <w:rPr>
          <w:rFonts w:ascii="Times New Roman" w:hAnsi="Times New Roman" w:cs="Times New Roman" w:hint="eastAsia"/>
          <w:kern w:val="0"/>
          <w:szCs w:val="21"/>
        </w:rPr>
        <w:t>b)</w:t>
      </w:r>
      <w:r>
        <w:rPr>
          <w:rFonts w:ascii="Times New Roman" w:hAnsi="Times New Roman" w:cs="Times New Roman" w:hint="eastAsia"/>
          <w:kern w:val="0"/>
          <w:szCs w:val="21"/>
        </w:rPr>
        <w:tab/>
      </w:r>
      <w:r>
        <w:rPr>
          <w:rFonts w:ascii="Times New Roman" w:hAnsi="Times New Roman" w:cs="Times New Roman" w:hint="eastAsia"/>
          <w:kern w:val="0"/>
          <w:szCs w:val="21"/>
        </w:rPr>
        <w:t>连续测量</w:t>
      </w:r>
      <w:r>
        <w:rPr>
          <w:rFonts w:ascii="Times New Roman" w:hAnsi="Times New Roman" w:cs="Times New Roman" w:hint="eastAsia"/>
          <w:kern w:val="0"/>
          <w:szCs w:val="21"/>
        </w:rPr>
        <w:t>10 min</w:t>
      </w:r>
      <w:r>
        <w:rPr>
          <w:rFonts w:ascii="Times New Roman" w:hAnsi="Times New Roman" w:cs="Times New Roman" w:hint="eastAsia"/>
          <w:kern w:val="0"/>
          <w:szCs w:val="21"/>
        </w:rPr>
        <w:t>，以十分钟灰分测量值作为第</w:t>
      </w:r>
      <w:r>
        <w:rPr>
          <w:rFonts w:ascii="Times New Roman" w:hAnsi="Times New Roman" w:cs="Times New Roman" w:hint="eastAsia"/>
          <w:kern w:val="0"/>
          <w:szCs w:val="21"/>
        </w:rPr>
        <w:t xml:space="preserve"> 1 </w:t>
      </w:r>
      <w:r>
        <w:rPr>
          <w:rFonts w:ascii="Times New Roman" w:hAnsi="Times New Roman" w:cs="Times New Roman" w:hint="eastAsia"/>
          <w:kern w:val="0"/>
          <w:szCs w:val="21"/>
        </w:rPr>
        <w:t>次测量值，记为</w:t>
      </w:r>
      <w:r>
        <w:rPr>
          <w:rFonts w:ascii="Times New Roman" w:hAnsi="Times New Roman" w:cs="Times New Roman" w:hint="eastAsia"/>
          <w:kern w:val="0"/>
          <w:szCs w:val="21"/>
        </w:rPr>
        <w:t>A1</w:t>
      </w:r>
      <w:r>
        <w:rPr>
          <w:rFonts w:ascii="Times New Roman" w:hAnsi="Times New Roman" w:cs="Times New Roman" w:hint="eastAsia"/>
          <w:kern w:val="0"/>
          <w:szCs w:val="21"/>
        </w:rPr>
        <w:t>；</w:t>
      </w:r>
    </w:p>
    <w:p w14:paraId="7D8FD5C5" w14:textId="77777777" w:rsidR="00B72EFE" w:rsidRDefault="00000000">
      <w:pPr>
        <w:spacing w:line="360" w:lineRule="auto"/>
        <w:rPr>
          <w:rFonts w:ascii="Times New Roman" w:hAnsi="Times New Roman" w:cs="Times New Roman"/>
          <w:kern w:val="0"/>
          <w:szCs w:val="21"/>
        </w:rPr>
      </w:pPr>
      <w:r>
        <w:rPr>
          <w:rFonts w:ascii="Times New Roman" w:hAnsi="Times New Roman" w:cs="Times New Roman" w:hint="eastAsia"/>
          <w:kern w:val="0"/>
          <w:szCs w:val="21"/>
        </w:rPr>
        <w:t>c)</w:t>
      </w:r>
      <w:r>
        <w:rPr>
          <w:rFonts w:ascii="Times New Roman" w:hAnsi="Times New Roman" w:cs="Times New Roman" w:hint="eastAsia"/>
          <w:kern w:val="0"/>
          <w:szCs w:val="21"/>
        </w:rPr>
        <w:tab/>
      </w:r>
      <w:r>
        <w:rPr>
          <w:rFonts w:ascii="Times New Roman" w:hAnsi="Times New Roman" w:cs="Times New Roman" w:hint="eastAsia"/>
          <w:kern w:val="0"/>
          <w:szCs w:val="21"/>
        </w:rPr>
        <w:t>然后将煤样移出测量区域外。</w:t>
      </w:r>
      <w:r>
        <w:rPr>
          <w:rFonts w:ascii="Times New Roman" w:hAnsi="Times New Roman" w:cs="Times New Roman" w:hint="eastAsia"/>
          <w:kern w:val="0"/>
          <w:szCs w:val="21"/>
        </w:rPr>
        <w:t xml:space="preserve"> 15 min</w:t>
      </w:r>
      <w:r>
        <w:rPr>
          <w:rFonts w:ascii="Times New Roman" w:hAnsi="Times New Roman" w:cs="Times New Roman" w:hint="eastAsia"/>
          <w:kern w:val="0"/>
          <w:szCs w:val="21"/>
        </w:rPr>
        <w:t>后将煤样移入测量区域内，在相同的测量条件下，重复上述测量；</w:t>
      </w:r>
    </w:p>
    <w:p w14:paraId="1208E9D8" w14:textId="77777777" w:rsidR="00B72EFE" w:rsidRDefault="00000000">
      <w:pPr>
        <w:spacing w:line="360" w:lineRule="auto"/>
        <w:rPr>
          <w:rFonts w:ascii="Times New Roman" w:hAnsi="Times New Roman" w:cs="Times New Roman"/>
          <w:kern w:val="0"/>
          <w:szCs w:val="21"/>
        </w:rPr>
      </w:pPr>
      <w:r>
        <w:rPr>
          <w:rFonts w:ascii="Times New Roman" w:hAnsi="Times New Roman" w:cs="Times New Roman" w:hint="eastAsia"/>
          <w:kern w:val="0"/>
          <w:szCs w:val="21"/>
        </w:rPr>
        <w:t>d)</w:t>
      </w:r>
      <w:r>
        <w:rPr>
          <w:rFonts w:ascii="Times New Roman" w:hAnsi="Times New Roman" w:cs="Times New Roman" w:hint="eastAsia"/>
          <w:kern w:val="0"/>
          <w:szCs w:val="21"/>
        </w:rPr>
        <w:tab/>
      </w:r>
      <w:r>
        <w:rPr>
          <w:rFonts w:ascii="Times New Roman" w:hAnsi="Times New Roman" w:cs="Times New Roman" w:hint="eastAsia"/>
          <w:kern w:val="0"/>
          <w:szCs w:val="21"/>
        </w:rPr>
        <w:t>共测量</w:t>
      </w:r>
      <w:r>
        <w:rPr>
          <w:rFonts w:ascii="Times New Roman" w:hAnsi="Times New Roman" w:cs="Times New Roman" w:hint="eastAsia"/>
          <w:kern w:val="0"/>
          <w:szCs w:val="21"/>
        </w:rPr>
        <w:t>n</w:t>
      </w:r>
      <w:r>
        <w:rPr>
          <w:rFonts w:ascii="Times New Roman" w:hAnsi="Times New Roman" w:cs="Times New Roman" w:hint="eastAsia"/>
          <w:kern w:val="0"/>
          <w:szCs w:val="21"/>
        </w:rPr>
        <w:t>（</w:t>
      </w:r>
      <w:r>
        <w:rPr>
          <w:rFonts w:ascii="Times New Roman" w:hAnsi="Times New Roman" w:cs="Times New Roman" w:hint="eastAsia"/>
          <w:kern w:val="0"/>
          <w:szCs w:val="21"/>
        </w:rPr>
        <w:t>n</w:t>
      </w:r>
      <w:r>
        <w:rPr>
          <w:rFonts w:ascii="Times New Roman" w:hAnsi="Times New Roman" w:cs="Times New Roman" w:hint="eastAsia"/>
          <w:kern w:val="0"/>
          <w:szCs w:val="21"/>
        </w:rPr>
        <w:t>≥</w:t>
      </w:r>
      <w:r>
        <w:rPr>
          <w:rFonts w:ascii="Times New Roman" w:hAnsi="Times New Roman" w:cs="Times New Roman" w:hint="eastAsia"/>
          <w:kern w:val="0"/>
          <w:szCs w:val="21"/>
        </w:rPr>
        <w:t>10</w:t>
      </w:r>
      <w:r>
        <w:rPr>
          <w:rFonts w:ascii="Times New Roman" w:hAnsi="Times New Roman" w:cs="Times New Roman" w:hint="eastAsia"/>
          <w:kern w:val="0"/>
          <w:szCs w:val="21"/>
        </w:rPr>
        <w:t>）次，求出</w:t>
      </w:r>
      <w:r>
        <w:rPr>
          <w:rFonts w:ascii="Times New Roman" w:hAnsi="Times New Roman" w:cs="Times New Roman" w:hint="eastAsia"/>
          <w:kern w:val="0"/>
          <w:szCs w:val="21"/>
        </w:rPr>
        <w:t>n</w:t>
      </w:r>
      <w:r>
        <w:rPr>
          <w:rFonts w:ascii="Times New Roman" w:hAnsi="Times New Roman" w:cs="Times New Roman" w:hint="eastAsia"/>
          <w:kern w:val="0"/>
          <w:szCs w:val="21"/>
        </w:rPr>
        <w:t>次测量的相对标准偏差。应满足</w:t>
      </w:r>
      <w:r>
        <w:rPr>
          <w:rFonts w:ascii="Times New Roman" w:hAnsi="Times New Roman" w:cs="Times New Roman" w:hint="eastAsia"/>
          <w:kern w:val="0"/>
          <w:szCs w:val="21"/>
        </w:rPr>
        <w:t xml:space="preserve"> 5.3.3</w:t>
      </w:r>
      <w:r>
        <w:rPr>
          <w:rFonts w:ascii="Times New Roman" w:hAnsi="Times New Roman" w:cs="Times New Roman" w:hint="eastAsia"/>
          <w:kern w:val="0"/>
          <w:szCs w:val="21"/>
        </w:rPr>
        <w:t>要求。计算方法如下：</w:t>
      </w:r>
    </w:p>
    <w:p w14:paraId="7AFFBFEF" w14:textId="77777777" w:rsidR="00B72EFE" w:rsidRDefault="00000000">
      <w:pPr>
        <w:tabs>
          <w:tab w:val="center" w:pos="4678"/>
          <w:tab w:val="right" w:leader="middleDot" w:pos="9356"/>
        </w:tabs>
        <w:adjustRightInd w:val="0"/>
        <w:jc w:val="left"/>
        <w:rPr>
          <w:rFonts w:ascii="Times New Roman" w:eastAsia="宋体" w:hAnsi="Times New Roman" w:cs="Times New Roman"/>
          <w:szCs w:val="21"/>
        </w:rPr>
      </w:pPr>
      <w:r>
        <w:rPr>
          <w:rFonts w:ascii="宋体" w:eastAsia="宋体" w:hAnsi="宋体" w:cs="Times New Roman"/>
          <w:szCs w:val="21"/>
        </w:rPr>
        <w:tab/>
      </w:r>
      <w:r>
        <w:rPr>
          <w:rFonts w:ascii="宋体" w:eastAsia="宋体" w:hAnsi="宋体" w:cs="Times New Roman"/>
          <w:szCs w:val="21"/>
        </w:rPr>
        <w:object w:dxaOrig="3660" w:dyaOrig="780" w14:anchorId="06E78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pt;height:39pt" o:ole="">
            <v:imagedata r:id="rId9" o:title=""/>
          </v:shape>
          <o:OLEObject Type="Embed" ProgID="Equation.DSMT4" ShapeID="_x0000_i1025" DrawAspect="Content" ObjectID="_1820315661" r:id="rId10"/>
        </w:object>
      </w:r>
      <w:r>
        <w:rPr>
          <w:rFonts w:ascii="Times New Roman" w:eastAsia="微软雅黑" w:hAnsi="Times New Roman" w:cs="Times New Roman"/>
          <w:szCs w:val="21"/>
        </w:rPr>
        <w:tab/>
      </w:r>
      <w:r>
        <w:rPr>
          <w:rFonts w:ascii="Times New Roman" w:eastAsia="宋体" w:hAnsi="Times New Roman" w:cs="Times New Roman"/>
          <w:szCs w:val="21"/>
        </w:rPr>
        <w:t>(</w:t>
      </w:r>
      <w:r>
        <w:rPr>
          <w:rFonts w:ascii="Times New Roman" w:eastAsia="宋体" w:hAnsi="Times New Roman" w:cs="Times New Roman"/>
          <w:szCs w:val="21"/>
        </w:rPr>
        <w:fldChar w:fldCharType="begin"/>
      </w:r>
      <w:r>
        <w:rPr>
          <w:rFonts w:ascii="Times New Roman" w:eastAsia="宋体" w:hAnsi="Times New Roman" w:cs="Times New Roman"/>
          <w:szCs w:val="21"/>
        </w:rPr>
        <w:instrText xml:space="preserve"> AUTONUM </w:instrText>
      </w:r>
      <w:r>
        <w:rPr>
          <w:rFonts w:ascii="Times New Roman" w:eastAsia="宋体" w:hAnsi="Times New Roman" w:cs="Times New Roman"/>
          <w:szCs w:val="21"/>
        </w:rPr>
        <w:fldChar w:fldCharType="end"/>
      </w:r>
      <w:r>
        <w:rPr>
          <w:rFonts w:ascii="Times New Roman" w:eastAsia="宋体" w:hAnsi="Times New Roman" w:cs="Times New Roman"/>
          <w:szCs w:val="21"/>
        </w:rPr>
        <w:t>)</w:t>
      </w:r>
    </w:p>
    <w:p w14:paraId="40732411" w14:textId="77777777" w:rsidR="00B72EFE" w:rsidRDefault="00000000">
      <w:pPr>
        <w:adjustRightInd w:val="0"/>
        <w:snapToGrid w:val="0"/>
        <w:spacing w:line="400" w:lineRule="exact"/>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式中：</w:t>
      </w:r>
    </w:p>
    <w:p w14:paraId="1C3B7DEA" w14:textId="77777777" w:rsidR="00B72EFE" w:rsidRDefault="00000000">
      <w:pPr>
        <w:adjustRightInd w:val="0"/>
        <w:snapToGrid w:val="0"/>
        <w:spacing w:line="400" w:lineRule="exact"/>
        <w:ind w:firstLineChars="200" w:firstLine="420"/>
        <w:jc w:val="left"/>
        <w:rPr>
          <w:rFonts w:ascii="Times New Roman" w:eastAsia="宋体" w:hAnsi="Times New Roman" w:cs="Times New Roman"/>
          <w:iCs/>
          <w:color w:val="FF0000"/>
          <w:kern w:val="0"/>
          <w:szCs w:val="21"/>
        </w:rPr>
      </w:pPr>
      <w:r>
        <w:rPr>
          <w:rFonts w:ascii="Times New Roman" w:eastAsia="宋体" w:hAnsi="Times New Roman" w:cs="Times New Roman"/>
          <w:i/>
          <w:iCs/>
          <w:kern w:val="0"/>
          <w:szCs w:val="21"/>
        </w:rPr>
        <w:t>A</w:t>
      </w:r>
      <w:r>
        <w:rPr>
          <w:rFonts w:ascii="Times New Roman" w:eastAsia="宋体" w:hAnsi="Times New Roman" w:cs="Times New Roman"/>
          <w:i/>
          <w:iCs/>
          <w:kern w:val="0"/>
          <w:szCs w:val="21"/>
          <w:vertAlign w:val="subscript"/>
        </w:rPr>
        <w:t>i</w:t>
      </w:r>
      <w:r>
        <w:rPr>
          <w:rFonts w:ascii="Times New Roman" w:eastAsia="宋体" w:hAnsi="Times New Roman" w:cs="Times New Roman"/>
          <w:iCs/>
          <w:kern w:val="0"/>
          <w:szCs w:val="20"/>
        </w:rPr>
        <w:t>——</w:t>
      </w:r>
      <w:r>
        <w:rPr>
          <w:rFonts w:ascii="Times New Roman" w:eastAsia="宋体" w:hAnsi="Times New Roman" w:cs="Times New Roman"/>
          <w:iCs/>
          <w:kern w:val="0"/>
          <w:szCs w:val="21"/>
        </w:rPr>
        <w:t>第</w:t>
      </w:r>
      <w:r>
        <w:rPr>
          <w:rFonts w:ascii="Times New Roman" w:eastAsia="宋体" w:hAnsi="Times New Roman" w:cs="Times New Roman"/>
          <w:iCs/>
          <w:kern w:val="0"/>
          <w:szCs w:val="21"/>
        </w:rPr>
        <w:t>i</w:t>
      </w:r>
      <w:r>
        <w:rPr>
          <w:rFonts w:ascii="Times New Roman" w:eastAsia="宋体" w:hAnsi="Times New Roman" w:cs="Times New Roman"/>
          <w:iCs/>
          <w:kern w:val="0"/>
          <w:szCs w:val="21"/>
        </w:rPr>
        <w:t>次</w:t>
      </w:r>
      <w:r>
        <w:rPr>
          <w:rFonts w:ascii="Times New Roman" w:hAnsi="Times New Roman"/>
          <w:iCs/>
        </w:rPr>
        <w:t>开机测量的</w:t>
      </w:r>
      <w:bookmarkStart w:id="13" w:name="_Hlk209175556"/>
      <w:r>
        <w:rPr>
          <w:rFonts w:ascii="Times New Roman" w:hAnsi="Times New Roman"/>
          <w:iCs/>
        </w:rPr>
        <w:t>灰分算术平均</w:t>
      </w:r>
      <w:r>
        <w:rPr>
          <w:rFonts w:ascii="Times New Roman" w:hAnsi="Times New Roman" w:hint="eastAsia"/>
          <w:iCs/>
        </w:rPr>
        <w:t>值</w:t>
      </w:r>
      <w:bookmarkEnd w:id="13"/>
      <w:r>
        <w:rPr>
          <w:rFonts w:ascii="Times New Roman" w:eastAsia="宋体" w:hAnsi="Times New Roman" w:cs="Times New Roman"/>
          <w:iCs/>
          <w:kern w:val="0"/>
          <w:szCs w:val="21"/>
        </w:rPr>
        <w:t>；</w:t>
      </w:r>
    </w:p>
    <w:p w14:paraId="315A3667" w14:textId="77777777" w:rsidR="00B72EFE" w:rsidRDefault="00000000">
      <w:pPr>
        <w:widowControl/>
        <w:autoSpaceDE w:val="0"/>
        <w:autoSpaceDN w:val="0"/>
        <w:ind w:firstLineChars="200" w:firstLine="420"/>
        <w:jc w:val="left"/>
        <w:rPr>
          <w:rFonts w:ascii="Times New Roman" w:eastAsia="宋体" w:hAnsi="Times New Roman" w:cs="Times New Roman"/>
          <w:iCs/>
          <w:color w:val="000000"/>
          <w:kern w:val="0"/>
          <w:szCs w:val="20"/>
        </w:rPr>
      </w:pPr>
      <w:r>
        <w:rPr>
          <w:rFonts w:ascii="宋体" w:eastAsia="宋体" w:hAnsi="Times New Roman" w:cs="Times New Roman"/>
          <w:kern w:val="0"/>
          <w:szCs w:val="20"/>
        </w:rPr>
        <w:object w:dxaOrig="330" w:dyaOrig="405" w14:anchorId="7A829DDA">
          <v:shape id="_x0000_i1026" type="#_x0000_t75" style="width:16.5pt;height:20.25pt" o:ole="">
            <v:imagedata r:id="rId11" o:title=""/>
          </v:shape>
          <o:OLEObject Type="Embed" ProgID="Equation.DSMT4" ShapeID="_x0000_i1026" DrawAspect="Content" ObjectID="_1820315662" r:id="rId12"/>
        </w:object>
      </w:r>
      <w:r>
        <w:rPr>
          <w:rFonts w:ascii="Times New Roman" w:eastAsia="宋体" w:hAnsi="Times New Roman" w:cs="Times New Roman"/>
          <w:iCs/>
          <w:kern w:val="0"/>
          <w:szCs w:val="20"/>
        </w:rPr>
        <w:t>——n</w:t>
      </w:r>
      <w:r>
        <w:rPr>
          <w:rFonts w:ascii="Times New Roman" w:eastAsia="宋体" w:hAnsi="Times New Roman" w:cs="Times New Roman"/>
          <w:iCs/>
          <w:kern w:val="0"/>
          <w:szCs w:val="20"/>
        </w:rPr>
        <w:t>次</w:t>
      </w:r>
      <w:r>
        <w:rPr>
          <w:rFonts w:ascii="Times New Roman" w:eastAsia="宋体" w:hAnsi="Times New Roman" w:cs="Times New Roman"/>
          <w:iCs/>
          <w:color w:val="000000"/>
          <w:kern w:val="0"/>
          <w:szCs w:val="20"/>
        </w:rPr>
        <w:t>测量的平均灰分值；</w:t>
      </w:r>
    </w:p>
    <w:p w14:paraId="6CE5D054" w14:textId="77777777" w:rsidR="00B72EFE" w:rsidRDefault="00000000">
      <w:pPr>
        <w:widowControl/>
        <w:autoSpaceDE w:val="0"/>
        <w:autoSpaceDN w:val="0"/>
        <w:ind w:firstLine="420"/>
        <w:jc w:val="left"/>
        <w:rPr>
          <w:rFonts w:ascii="Times New Roman" w:eastAsia="宋体" w:hAnsi="Times New Roman" w:cs="Times New Roman"/>
          <w:iCs/>
          <w:color w:val="000000"/>
          <w:kern w:val="0"/>
          <w:szCs w:val="20"/>
        </w:rPr>
      </w:pPr>
      <w:r>
        <w:rPr>
          <w:rFonts w:ascii="Times New Roman" w:eastAsia="宋体" w:hAnsi="Times New Roman" w:cs="Times New Roman"/>
          <w:iCs/>
          <w:kern w:val="0"/>
          <w:szCs w:val="20"/>
        </w:rPr>
        <w:object w:dxaOrig="195" w:dyaOrig="210" w14:anchorId="7FEEBEBC">
          <v:shape id="_x0000_i1027" type="#_x0000_t75" style="width:9.75pt;height:10.5pt" o:ole="">
            <v:imagedata r:id="rId13" o:title=""/>
          </v:shape>
          <o:OLEObject Type="Embed" ProgID="Equation.DSMT4" ShapeID="_x0000_i1027" DrawAspect="Content" ObjectID="_1820315663" r:id="rId14"/>
        </w:object>
      </w:r>
      <w:r>
        <w:rPr>
          <w:rFonts w:ascii="Times New Roman" w:eastAsia="宋体" w:hAnsi="Times New Roman" w:cs="Times New Roman"/>
          <w:iCs/>
          <w:kern w:val="0"/>
          <w:szCs w:val="20"/>
        </w:rPr>
        <w:t>——</w:t>
      </w:r>
      <w:r>
        <w:rPr>
          <w:rFonts w:ascii="Times New Roman" w:eastAsia="宋体" w:hAnsi="Times New Roman" w:cs="Times New Roman"/>
          <w:iCs/>
          <w:color w:val="000000"/>
          <w:kern w:val="0"/>
          <w:szCs w:val="20"/>
        </w:rPr>
        <w:t>测量总次数；</w:t>
      </w:r>
    </w:p>
    <w:p w14:paraId="47760839" w14:textId="77777777" w:rsidR="00B72EFE" w:rsidRDefault="00000000">
      <w:pPr>
        <w:adjustRightInd w:val="0"/>
        <w:snapToGrid w:val="0"/>
        <w:spacing w:line="400" w:lineRule="exact"/>
        <w:ind w:firstLineChars="200" w:firstLine="420"/>
        <w:jc w:val="left"/>
        <w:rPr>
          <w:rFonts w:ascii="Times New Roman" w:eastAsia="宋体" w:hAnsi="Times New Roman" w:cs="Times New Roman"/>
          <w:iCs/>
          <w:color w:val="FF0000"/>
          <w:kern w:val="0"/>
          <w:szCs w:val="21"/>
        </w:rPr>
      </w:pPr>
      <w:r>
        <w:rPr>
          <w:rFonts w:ascii="Calibri" w:eastAsia="宋体" w:hAnsi="Calibri" w:cs="Times New Roman"/>
          <w:kern w:val="0"/>
          <w:szCs w:val="21"/>
        </w:rPr>
        <w:object w:dxaOrig="570" w:dyaOrig="360" w14:anchorId="05182CF5">
          <v:shape id="_x0000_i1028" type="#_x0000_t75" style="width:28.5pt;height:18pt" o:ole="">
            <v:imagedata r:id="rId15" o:title=""/>
          </v:shape>
          <o:OLEObject Type="Embed" ProgID="Equation.DSMT4" ShapeID="_x0000_i1028" DrawAspect="Content" ObjectID="_1820315664" r:id="rId16"/>
        </w:object>
      </w:r>
      <w:r>
        <w:rPr>
          <w:rFonts w:ascii="Times New Roman" w:eastAsia="宋体" w:hAnsi="Calibri" w:cs="Times New Roman" w:hint="eastAsia"/>
          <w:iCs/>
          <w:kern w:val="0"/>
          <w:szCs w:val="21"/>
        </w:rPr>
        <w:t>——</w:t>
      </w:r>
      <w:r>
        <w:rPr>
          <w:rFonts w:ascii="Times New Roman" w:eastAsia="宋体" w:hAnsi="Calibri" w:cs="Times New Roman"/>
          <w:iCs/>
          <w:color w:val="000000"/>
          <w:kern w:val="0"/>
          <w:szCs w:val="21"/>
        </w:rPr>
        <w:t>相对标准偏差。</w:t>
      </w:r>
    </w:p>
    <w:p w14:paraId="16264727" w14:textId="77777777" w:rsidR="00B72EFE" w:rsidRDefault="00000000">
      <w:pPr>
        <w:pStyle w:val="ad"/>
        <w:numPr>
          <w:ilvl w:val="3"/>
          <w:numId w:val="4"/>
        </w:numPr>
        <w:spacing w:line="360" w:lineRule="auto"/>
        <w:ind w:left="0" w:firstLineChars="0" w:firstLine="0"/>
        <w:rPr>
          <w:rFonts w:ascii="Times New Roman" w:hAnsi="Times New Roman" w:cs="Times New Roman"/>
          <w:sz w:val="24"/>
        </w:rPr>
      </w:pPr>
      <w:r>
        <w:rPr>
          <w:rFonts w:ascii="Times New Roman" w:hAnsi="Times New Roman" w:cs="Times New Roman" w:hint="eastAsia"/>
          <w:sz w:val="24"/>
        </w:rPr>
        <w:t>重复性试验数据</w:t>
      </w:r>
    </w:p>
    <w:p w14:paraId="558471D7" w14:textId="77777777" w:rsidR="00B72EFE" w:rsidRDefault="00000000">
      <w:pPr>
        <w:spacing w:line="360" w:lineRule="auto"/>
        <w:ind w:firstLineChars="177" w:firstLine="372"/>
        <w:jc w:val="center"/>
        <w:rPr>
          <w:rFonts w:ascii="Times New Roman" w:hAnsi="Times New Roman" w:cs="Times New Roman"/>
          <w:kern w:val="0"/>
          <w:szCs w:val="21"/>
        </w:rPr>
      </w:pPr>
      <w:r>
        <w:rPr>
          <w:rFonts w:ascii="Times New Roman" w:hAnsi="Times New Roman" w:cs="Times New Roman" w:hint="eastAsia"/>
          <w:kern w:val="0"/>
          <w:szCs w:val="21"/>
        </w:rPr>
        <w:t>试验日期：</w:t>
      </w:r>
      <w:r>
        <w:rPr>
          <w:rFonts w:ascii="Times New Roman" w:hAnsi="Times New Roman" w:cs="Times New Roman" w:hint="eastAsia"/>
          <w:kern w:val="0"/>
          <w:szCs w:val="21"/>
        </w:rPr>
        <w:t>2</w:t>
      </w:r>
      <w:r>
        <w:rPr>
          <w:rFonts w:ascii="Times New Roman" w:hAnsi="Times New Roman" w:cs="Times New Roman"/>
          <w:kern w:val="0"/>
          <w:szCs w:val="21"/>
        </w:rPr>
        <w:t>025-08-29</w:t>
      </w:r>
      <w:r>
        <w:rPr>
          <w:rFonts w:ascii="Times New Roman" w:hAnsi="Times New Roman" w:cs="Times New Roman" w:hint="eastAsia"/>
          <w:kern w:val="0"/>
          <w:szCs w:val="21"/>
        </w:rPr>
        <w:t>，试验数据如表</w:t>
      </w:r>
      <w:r>
        <w:rPr>
          <w:rFonts w:ascii="Times New Roman" w:hAnsi="Times New Roman" w:cs="Times New Roman" w:hint="eastAsia"/>
          <w:kern w:val="0"/>
          <w:szCs w:val="21"/>
        </w:rPr>
        <w:t>6</w:t>
      </w:r>
      <w:r>
        <w:rPr>
          <w:rFonts w:ascii="Times New Roman" w:hAnsi="Times New Roman" w:cs="Times New Roman" w:hint="eastAsia"/>
          <w:kern w:val="0"/>
          <w:szCs w:val="21"/>
        </w:rPr>
        <w:t>所示。</w:t>
      </w:r>
    </w:p>
    <w:p w14:paraId="55103AAB" w14:textId="77777777" w:rsidR="00B72EFE" w:rsidRDefault="00000000">
      <w:pPr>
        <w:spacing w:line="360" w:lineRule="auto"/>
        <w:ind w:firstLineChars="177" w:firstLine="372"/>
        <w:jc w:val="center"/>
        <w:rPr>
          <w:rFonts w:ascii="Times New Roman" w:hAnsi="Times New Roman" w:cs="Times New Roman"/>
          <w:szCs w:val="21"/>
        </w:rPr>
      </w:pPr>
      <w:r>
        <w:rPr>
          <w:rFonts w:ascii="Times New Roman" w:hAnsi="Times New Roman" w:cs="Times New Roman"/>
          <w:szCs w:val="21"/>
        </w:rPr>
        <w:t>表</w:t>
      </w:r>
      <w:r>
        <w:rPr>
          <w:rFonts w:ascii="Times New Roman" w:hAnsi="Times New Roman" w:cs="Times New Roman" w:hint="eastAsia"/>
          <w:szCs w:val="21"/>
        </w:rPr>
        <w:t>6</w:t>
      </w:r>
      <w:r>
        <w:rPr>
          <w:rFonts w:ascii="Times New Roman" w:hAnsi="Times New Roman" w:cs="Times New Roman"/>
          <w:szCs w:val="21"/>
        </w:rPr>
        <w:t xml:space="preserve"> </w:t>
      </w:r>
      <w:r>
        <w:rPr>
          <w:rFonts w:ascii="Times New Roman" w:hAnsi="Times New Roman" w:cs="Times New Roman" w:hint="eastAsia"/>
          <w:szCs w:val="21"/>
        </w:rPr>
        <w:t>重复性测量实例</w:t>
      </w:r>
    </w:p>
    <w:p w14:paraId="6AA78BBC" w14:textId="77777777" w:rsidR="00B72EFE" w:rsidRDefault="00B72EFE">
      <w:pPr>
        <w:spacing w:line="360" w:lineRule="auto"/>
        <w:rPr>
          <w:rFonts w:ascii="Times New Roman" w:hAnsi="Times New Roman" w:cs="Times New Roman"/>
          <w:kern w:val="0"/>
          <w:szCs w:val="21"/>
        </w:rPr>
      </w:pPr>
    </w:p>
    <w:tbl>
      <w:tblPr>
        <w:tblStyle w:val="ab"/>
        <w:tblW w:w="0" w:type="auto"/>
        <w:jc w:val="center"/>
        <w:tblLook w:val="04A0" w:firstRow="1" w:lastRow="0" w:firstColumn="1" w:lastColumn="0" w:noHBand="0" w:noVBand="1"/>
      </w:tblPr>
      <w:tblGrid>
        <w:gridCol w:w="1980"/>
        <w:gridCol w:w="2693"/>
      </w:tblGrid>
      <w:tr w:rsidR="00B72EFE" w14:paraId="2AA836CC" w14:textId="77777777">
        <w:trPr>
          <w:jc w:val="center"/>
        </w:trPr>
        <w:tc>
          <w:tcPr>
            <w:tcW w:w="1980" w:type="dxa"/>
            <w:vAlign w:val="center"/>
          </w:tcPr>
          <w:p w14:paraId="38A88E6E" w14:textId="77777777" w:rsidR="00B72EFE" w:rsidRDefault="00000000">
            <w:pPr>
              <w:spacing w:line="360" w:lineRule="auto"/>
              <w:jc w:val="center"/>
              <w:rPr>
                <w:rFonts w:ascii="Times New Roman" w:hAnsi="Times New Roman" w:cs="Times New Roman"/>
                <w:b/>
                <w:szCs w:val="21"/>
              </w:rPr>
            </w:pPr>
            <w:r>
              <w:rPr>
                <w:rFonts w:ascii="Times New Roman" w:hAnsi="Times New Roman" w:cs="Times New Roman"/>
                <w:b/>
                <w:szCs w:val="21"/>
              </w:rPr>
              <w:t>序号</w:t>
            </w:r>
          </w:p>
        </w:tc>
        <w:tc>
          <w:tcPr>
            <w:tcW w:w="2693" w:type="dxa"/>
            <w:vAlign w:val="center"/>
          </w:tcPr>
          <w:p w14:paraId="356CD15A" w14:textId="77777777" w:rsidR="00B72EFE" w:rsidRDefault="00000000">
            <w:pPr>
              <w:spacing w:line="360" w:lineRule="auto"/>
              <w:jc w:val="center"/>
              <w:rPr>
                <w:rFonts w:ascii="Times New Roman" w:hAnsi="Times New Roman" w:cs="Times New Roman"/>
                <w:b/>
                <w:szCs w:val="21"/>
              </w:rPr>
            </w:pPr>
            <w:r>
              <w:rPr>
                <w:rFonts w:ascii="Times New Roman" w:hAnsi="Times New Roman" w:cs="Times New Roman"/>
                <w:b/>
                <w:szCs w:val="21"/>
              </w:rPr>
              <w:t>十分钟灰分</w:t>
            </w:r>
            <w:r>
              <w:rPr>
                <w:rFonts w:ascii="Times New Roman" w:hAnsi="Times New Roman" w:cs="Times New Roman"/>
                <w:b/>
                <w:szCs w:val="21"/>
              </w:rPr>
              <w:t xml:space="preserve"> /%</w:t>
            </w:r>
          </w:p>
        </w:tc>
      </w:tr>
      <w:tr w:rsidR="00B72EFE" w14:paraId="057752CF" w14:textId="77777777">
        <w:trPr>
          <w:jc w:val="center"/>
        </w:trPr>
        <w:tc>
          <w:tcPr>
            <w:tcW w:w="1980" w:type="dxa"/>
            <w:vAlign w:val="center"/>
          </w:tcPr>
          <w:p w14:paraId="124B066E" w14:textId="77777777" w:rsidR="00B72EFE" w:rsidRDefault="00000000">
            <w:pPr>
              <w:spacing w:line="360" w:lineRule="auto"/>
              <w:jc w:val="center"/>
              <w:rPr>
                <w:rFonts w:ascii="Times New Roman" w:hAnsi="Times New Roman" w:cs="Times New Roman"/>
                <w:szCs w:val="21"/>
              </w:rPr>
            </w:pPr>
            <w:r>
              <w:rPr>
                <w:rFonts w:ascii="Times New Roman" w:hAnsi="Times New Roman" w:cs="Times New Roman"/>
                <w:szCs w:val="21"/>
              </w:rPr>
              <w:t>1</w:t>
            </w:r>
          </w:p>
        </w:tc>
        <w:tc>
          <w:tcPr>
            <w:tcW w:w="2693" w:type="dxa"/>
            <w:vAlign w:val="center"/>
          </w:tcPr>
          <w:p w14:paraId="63426707" w14:textId="77777777" w:rsidR="00B72EFE" w:rsidRDefault="00000000">
            <w:pPr>
              <w:widowControl/>
              <w:jc w:val="center"/>
              <w:rPr>
                <w:rFonts w:ascii="Times New Roman" w:eastAsia="等线" w:hAnsi="Times New Roman" w:cs="Times New Roman"/>
                <w:color w:val="000000"/>
                <w:szCs w:val="21"/>
              </w:rPr>
            </w:pPr>
            <w:r>
              <w:rPr>
                <w:rFonts w:ascii="Times New Roman" w:eastAsia="等线" w:hAnsi="Times New Roman" w:cs="Times New Roman"/>
                <w:color w:val="000000"/>
                <w:szCs w:val="21"/>
              </w:rPr>
              <w:t>11.57</w:t>
            </w:r>
          </w:p>
        </w:tc>
      </w:tr>
      <w:tr w:rsidR="00B72EFE" w14:paraId="1386565F" w14:textId="77777777">
        <w:trPr>
          <w:jc w:val="center"/>
        </w:trPr>
        <w:tc>
          <w:tcPr>
            <w:tcW w:w="1980" w:type="dxa"/>
            <w:vAlign w:val="center"/>
          </w:tcPr>
          <w:p w14:paraId="4DB08BD1" w14:textId="77777777" w:rsidR="00B72EFE" w:rsidRDefault="00000000">
            <w:pPr>
              <w:spacing w:line="360" w:lineRule="auto"/>
              <w:jc w:val="center"/>
              <w:rPr>
                <w:rFonts w:ascii="Times New Roman" w:hAnsi="Times New Roman" w:cs="Times New Roman"/>
                <w:szCs w:val="21"/>
              </w:rPr>
            </w:pPr>
            <w:r>
              <w:rPr>
                <w:rFonts w:ascii="Times New Roman" w:hAnsi="Times New Roman" w:cs="Times New Roman"/>
                <w:szCs w:val="21"/>
              </w:rPr>
              <w:t>2</w:t>
            </w:r>
          </w:p>
        </w:tc>
        <w:tc>
          <w:tcPr>
            <w:tcW w:w="2693" w:type="dxa"/>
            <w:vAlign w:val="center"/>
          </w:tcPr>
          <w:p w14:paraId="08F0A8BF" w14:textId="77777777" w:rsidR="00B72EFE" w:rsidRDefault="00000000">
            <w:pPr>
              <w:jc w:val="center"/>
              <w:rPr>
                <w:rFonts w:ascii="Times New Roman" w:eastAsia="等线" w:hAnsi="Times New Roman" w:cs="Times New Roman"/>
                <w:color w:val="000000"/>
                <w:szCs w:val="21"/>
              </w:rPr>
            </w:pPr>
            <w:r>
              <w:rPr>
                <w:rFonts w:ascii="Times New Roman" w:eastAsia="等线" w:hAnsi="Times New Roman" w:cs="Times New Roman"/>
                <w:color w:val="000000"/>
                <w:szCs w:val="21"/>
              </w:rPr>
              <w:t>12.07</w:t>
            </w:r>
          </w:p>
        </w:tc>
      </w:tr>
      <w:tr w:rsidR="00B72EFE" w14:paraId="290DDDC1" w14:textId="77777777">
        <w:trPr>
          <w:jc w:val="center"/>
        </w:trPr>
        <w:tc>
          <w:tcPr>
            <w:tcW w:w="1980" w:type="dxa"/>
            <w:vAlign w:val="center"/>
          </w:tcPr>
          <w:p w14:paraId="23AC29B8" w14:textId="77777777" w:rsidR="00B72EFE" w:rsidRDefault="00000000">
            <w:pPr>
              <w:spacing w:line="360" w:lineRule="auto"/>
              <w:jc w:val="center"/>
              <w:rPr>
                <w:rFonts w:ascii="Times New Roman" w:hAnsi="Times New Roman" w:cs="Times New Roman"/>
                <w:szCs w:val="21"/>
              </w:rPr>
            </w:pPr>
            <w:r>
              <w:rPr>
                <w:rFonts w:ascii="Times New Roman" w:hAnsi="Times New Roman" w:cs="Times New Roman"/>
                <w:szCs w:val="21"/>
              </w:rPr>
              <w:t>3</w:t>
            </w:r>
          </w:p>
        </w:tc>
        <w:tc>
          <w:tcPr>
            <w:tcW w:w="2693" w:type="dxa"/>
            <w:vAlign w:val="center"/>
          </w:tcPr>
          <w:p w14:paraId="1EC93BF5" w14:textId="77777777" w:rsidR="00B72EFE" w:rsidRDefault="00000000">
            <w:pPr>
              <w:jc w:val="center"/>
              <w:rPr>
                <w:rFonts w:ascii="Times New Roman" w:eastAsia="等线" w:hAnsi="Times New Roman" w:cs="Times New Roman"/>
                <w:color w:val="000000"/>
                <w:szCs w:val="21"/>
              </w:rPr>
            </w:pPr>
            <w:r>
              <w:rPr>
                <w:rFonts w:ascii="Times New Roman" w:eastAsia="等线" w:hAnsi="Times New Roman" w:cs="Times New Roman"/>
                <w:color w:val="000000"/>
                <w:szCs w:val="21"/>
              </w:rPr>
              <w:t>11.98</w:t>
            </w:r>
          </w:p>
        </w:tc>
      </w:tr>
      <w:tr w:rsidR="00B72EFE" w14:paraId="35B96E90" w14:textId="77777777">
        <w:trPr>
          <w:jc w:val="center"/>
        </w:trPr>
        <w:tc>
          <w:tcPr>
            <w:tcW w:w="1980" w:type="dxa"/>
            <w:vAlign w:val="center"/>
          </w:tcPr>
          <w:p w14:paraId="1400EDFD" w14:textId="77777777" w:rsidR="00B72EFE" w:rsidRDefault="00000000">
            <w:pPr>
              <w:spacing w:line="360" w:lineRule="auto"/>
              <w:jc w:val="center"/>
              <w:rPr>
                <w:rFonts w:ascii="Times New Roman" w:hAnsi="Times New Roman" w:cs="Times New Roman"/>
                <w:szCs w:val="21"/>
              </w:rPr>
            </w:pPr>
            <w:r>
              <w:rPr>
                <w:rFonts w:ascii="Times New Roman" w:hAnsi="Times New Roman" w:cs="Times New Roman"/>
                <w:szCs w:val="21"/>
              </w:rPr>
              <w:t>4</w:t>
            </w:r>
          </w:p>
        </w:tc>
        <w:tc>
          <w:tcPr>
            <w:tcW w:w="2693" w:type="dxa"/>
            <w:vAlign w:val="center"/>
          </w:tcPr>
          <w:p w14:paraId="02B6B138" w14:textId="77777777" w:rsidR="00B72EFE" w:rsidRDefault="00000000">
            <w:pPr>
              <w:jc w:val="center"/>
              <w:rPr>
                <w:rFonts w:ascii="Times New Roman" w:eastAsia="等线" w:hAnsi="Times New Roman" w:cs="Times New Roman"/>
                <w:color w:val="000000"/>
                <w:szCs w:val="21"/>
              </w:rPr>
            </w:pPr>
            <w:r>
              <w:rPr>
                <w:rFonts w:ascii="Times New Roman" w:eastAsia="等线" w:hAnsi="Times New Roman" w:cs="Times New Roman"/>
                <w:color w:val="000000"/>
                <w:szCs w:val="21"/>
              </w:rPr>
              <w:t>11.75</w:t>
            </w:r>
          </w:p>
        </w:tc>
      </w:tr>
      <w:tr w:rsidR="00B72EFE" w14:paraId="5AD9765B" w14:textId="77777777">
        <w:trPr>
          <w:jc w:val="center"/>
        </w:trPr>
        <w:tc>
          <w:tcPr>
            <w:tcW w:w="1980" w:type="dxa"/>
            <w:vAlign w:val="center"/>
          </w:tcPr>
          <w:p w14:paraId="25D34D27" w14:textId="77777777" w:rsidR="00B72EFE" w:rsidRDefault="00000000">
            <w:pPr>
              <w:spacing w:line="360" w:lineRule="auto"/>
              <w:jc w:val="center"/>
              <w:rPr>
                <w:rFonts w:ascii="Times New Roman" w:hAnsi="Times New Roman" w:cs="Times New Roman"/>
                <w:szCs w:val="21"/>
              </w:rPr>
            </w:pPr>
            <w:r>
              <w:rPr>
                <w:rFonts w:ascii="Times New Roman" w:hAnsi="Times New Roman" w:cs="Times New Roman"/>
                <w:szCs w:val="21"/>
              </w:rPr>
              <w:t>5</w:t>
            </w:r>
          </w:p>
        </w:tc>
        <w:tc>
          <w:tcPr>
            <w:tcW w:w="2693" w:type="dxa"/>
            <w:vAlign w:val="center"/>
          </w:tcPr>
          <w:p w14:paraId="36439C8C" w14:textId="77777777" w:rsidR="00B72EFE" w:rsidRDefault="00000000">
            <w:pPr>
              <w:jc w:val="center"/>
              <w:rPr>
                <w:rFonts w:ascii="Times New Roman" w:eastAsia="等线" w:hAnsi="Times New Roman" w:cs="Times New Roman"/>
                <w:color w:val="000000"/>
                <w:szCs w:val="21"/>
              </w:rPr>
            </w:pPr>
            <w:r>
              <w:rPr>
                <w:rFonts w:ascii="Times New Roman" w:eastAsia="等线" w:hAnsi="Times New Roman" w:cs="Times New Roman"/>
                <w:color w:val="000000"/>
                <w:szCs w:val="21"/>
              </w:rPr>
              <w:t>11.98</w:t>
            </w:r>
          </w:p>
        </w:tc>
      </w:tr>
      <w:tr w:rsidR="00B72EFE" w14:paraId="395E5B1D" w14:textId="77777777">
        <w:trPr>
          <w:jc w:val="center"/>
        </w:trPr>
        <w:tc>
          <w:tcPr>
            <w:tcW w:w="1980" w:type="dxa"/>
            <w:vAlign w:val="center"/>
          </w:tcPr>
          <w:p w14:paraId="639E768B" w14:textId="77777777" w:rsidR="00B72EFE" w:rsidRDefault="00000000">
            <w:pPr>
              <w:spacing w:line="360" w:lineRule="auto"/>
              <w:jc w:val="center"/>
              <w:rPr>
                <w:rFonts w:ascii="Times New Roman" w:hAnsi="Times New Roman" w:cs="Times New Roman"/>
                <w:szCs w:val="21"/>
              </w:rPr>
            </w:pPr>
            <w:r>
              <w:rPr>
                <w:rFonts w:ascii="Times New Roman" w:hAnsi="Times New Roman" w:cs="Times New Roman"/>
                <w:szCs w:val="21"/>
              </w:rPr>
              <w:t>6</w:t>
            </w:r>
          </w:p>
        </w:tc>
        <w:tc>
          <w:tcPr>
            <w:tcW w:w="2693" w:type="dxa"/>
            <w:vAlign w:val="center"/>
          </w:tcPr>
          <w:p w14:paraId="5136AB81" w14:textId="77777777" w:rsidR="00B72EFE" w:rsidRDefault="00000000">
            <w:pPr>
              <w:jc w:val="center"/>
              <w:rPr>
                <w:rFonts w:ascii="Times New Roman" w:eastAsia="等线" w:hAnsi="Times New Roman" w:cs="Times New Roman"/>
                <w:color w:val="000000"/>
                <w:szCs w:val="21"/>
              </w:rPr>
            </w:pPr>
            <w:r>
              <w:rPr>
                <w:rFonts w:ascii="Times New Roman" w:eastAsia="等线" w:hAnsi="Times New Roman" w:cs="Times New Roman"/>
                <w:color w:val="000000"/>
                <w:szCs w:val="21"/>
              </w:rPr>
              <w:t>11.88</w:t>
            </w:r>
          </w:p>
        </w:tc>
      </w:tr>
      <w:tr w:rsidR="00B72EFE" w14:paraId="6B717469" w14:textId="77777777">
        <w:trPr>
          <w:jc w:val="center"/>
        </w:trPr>
        <w:tc>
          <w:tcPr>
            <w:tcW w:w="1980" w:type="dxa"/>
            <w:vAlign w:val="center"/>
          </w:tcPr>
          <w:p w14:paraId="73DA4CE9" w14:textId="77777777" w:rsidR="00B72EFE" w:rsidRDefault="00000000">
            <w:pPr>
              <w:spacing w:line="360" w:lineRule="auto"/>
              <w:jc w:val="center"/>
              <w:rPr>
                <w:rFonts w:ascii="Times New Roman" w:hAnsi="Times New Roman" w:cs="Times New Roman"/>
                <w:szCs w:val="21"/>
              </w:rPr>
            </w:pPr>
            <w:r>
              <w:rPr>
                <w:rFonts w:ascii="Times New Roman" w:hAnsi="Times New Roman" w:cs="Times New Roman"/>
                <w:szCs w:val="21"/>
              </w:rPr>
              <w:t>7</w:t>
            </w:r>
          </w:p>
        </w:tc>
        <w:tc>
          <w:tcPr>
            <w:tcW w:w="2693" w:type="dxa"/>
            <w:vAlign w:val="center"/>
          </w:tcPr>
          <w:p w14:paraId="18C57DA2" w14:textId="77777777" w:rsidR="00B72EFE" w:rsidRDefault="00000000">
            <w:pPr>
              <w:jc w:val="center"/>
              <w:rPr>
                <w:rFonts w:ascii="Times New Roman" w:eastAsia="等线" w:hAnsi="Times New Roman" w:cs="Times New Roman"/>
                <w:color w:val="000000"/>
                <w:szCs w:val="21"/>
              </w:rPr>
            </w:pPr>
            <w:r>
              <w:rPr>
                <w:rFonts w:ascii="Times New Roman" w:eastAsia="等线" w:hAnsi="Times New Roman" w:cs="Times New Roman"/>
                <w:color w:val="000000"/>
                <w:szCs w:val="21"/>
              </w:rPr>
              <w:t>11.59</w:t>
            </w:r>
          </w:p>
        </w:tc>
      </w:tr>
      <w:tr w:rsidR="00B72EFE" w14:paraId="4336FA4A" w14:textId="77777777">
        <w:trPr>
          <w:jc w:val="center"/>
        </w:trPr>
        <w:tc>
          <w:tcPr>
            <w:tcW w:w="1980" w:type="dxa"/>
            <w:vAlign w:val="center"/>
          </w:tcPr>
          <w:p w14:paraId="7A8BC1B3" w14:textId="77777777" w:rsidR="00B72EFE" w:rsidRDefault="00000000">
            <w:pPr>
              <w:spacing w:line="360" w:lineRule="auto"/>
              <w:jc w:val="center"/>
              <w:rPr>
                <w:rFonts w:ascii="Times New Roman" w:hAnsi="Times New Roman" w:cs="Times New Roman"/>
                <w:szCs w:val="21"/>
              </w:rPr>
            </w:pPr>
            <w:r>
              <w:rPr>
                <w:rFonts w:ascii="Times New Roman" w:hAnsi="Times New Roman" w:cs="Times New Roman"/>
                <w:szCs w:val="21"/>
              </w:rPr>
              <w:t>8</w:t>
            </w:r>
          </w:p>
        </w:tc>
        <w:tc>
          <w:tcPr>
            <w:tcW w:w="2693" w:type="dxa"/>
            <w:vAlign w:val="center"/>
          </w:tcPr>
          <w:p w14:paraId="5E92DD0C" w14:textId="77777777" w:rsidR="00B72EFE" w:rsidRDefault="00000000">
            <w:pPr>
              <w:jc w:val="center"/>
              <w:rPr>
                <w:rFonts w:ascii="Times New Roman" w:eastAsia="等线" w:hAnsi="Times New Roman" w:cs="Times New Roman"/>
                <w:color w:val="000000"/>
                <w:szCs w:val="21"/>
              </w:rPr>
            </w:pPr>
            <w:r>
              <w:rPr>
                <w:rFonts w:ascii="Times New Roman" w:eastAsia="等线" w:hAnsi="Times New Roman" w:cs="Times New Roman"/>
                <w:color w:val="000000"/>
                <w:szCs w:val="21"/>
              </w:rPr>
              <w:t>12.01</w:t>
            </w:r>
          </w:p>
        </w:tc>
      </w:tr>
      <w:tr w:rsidR="00B72EFE" w14:paraId="04471D9C" w14:textId="77777777">
        <w:trPr>
          <w:jc w:val="center"/>
        </w:trPr>
        <w:tc>
          <w:tcPr>
            <w:tcW w:w="1980" w:type="dxa"/>
            <w:vAlign w:val="center"/>
          </w:tcPr>
          <w:p w14:paraId="2F2CB60F" w14:textId="77777777" w:rsidR="00B72EFE" w:rsidRDefault="00000000">
            <w:pPr>
              <w:spacing w:line="360" w:lineRule="auto"/>
              <w:jc w:val="center"/>
              <w:rPr>
                <w:rFonts w:ascii="Times New Roman" w:hAnsi="Times New Roman" w:cs="Times New Roman"/>
                <w:szCs w:val="21"/>
              </w:rPr>
            </w:pPr>
            <w:r>
              <w:rPr>
                <w:rFonts w:ascii="Times New Roman" w:hAnsi="Times New Roman" w:cs="Times New Roman"/>
                <w:szCs w:val="21"/>
              </w:rPr>
              <w:t>9</w:t>
            </w:r>
          </w:p>
        </w:tc>
        <w:tc>
          <w:tcPr>
            <w:tcW w:w="2693" w:type="dxa"/>
            <w:vAlign w:val="center"/>
          </w:tcPr>
          <w:p w14:paraId="61513ABC" w14:textId="77777777" w:rsidR="00B72EFE" w:rsidRDefault="00000000">
            <w:pPr>
              <w:jc w:val="center"/>
              <w:rPr>
                <w:rFonts w:ascii="Times New Roman" w:eastAsia="等线" w:hAnsi="Times New Roman" w:cs="Times New Roman"/>
                <w:color w:val="000000"/>
                <w:szCs w:val="21"/>
              </w:rPr>
            </w:pPr>
            <w:r>
              <w:rPr>
                <w:rFonts w:ascii="Times New Roman" w:eastAsia="等线" w:hAnsi="Times New Roman" w:cs="Times New Roman"/>
                <w:color w:val="000000"/>
                <w:szCs w:val="21"/>
              </w:rPr>
              <w:t>12.25</w:t>
            </w:r>
          </w:p>
        </w:tc>
      </w:tr>
      <w:tr w:rsidR="00B72EFE" w14:paraId="7007EB15" w14:textId="77777777">
        <w:trPr>
          <w:jc w:val="center"/>
        </w:trPr>
        <w:tc>
          <w:tcPr>
            <w:tcW w:w="1980" w:type="dxa"/>
            <w:vAlign w:val="center"/>
          </w:tcPr>
          <w:p w14:paraId="37479EF2" w14:textId="77777777" w:rsidR="00B72EFE" w:rsidRDefault="00000000">
            <w:pPr>
              <w:spacing w:line="360" w:lineRule="auto"/>
              <w:jc w:val="center"/>
              <w:rPr>
                <w:rFonts w:ascii="Times New Roman" w:hAnsi="Times New Roman" w:cs="Times New Roman"/>
                <w:szCs w:val="21"/>
              </w:rPr>
            </w:pPr>
            <w:r>
              <w:rPr>
                <w:rFonts w:ascii="Times New Roman" w:hAnsi="Times New Roman" w:cs="Times New Roman"/>
                <w:szCs w:val="21"/>
              </w:rPr>
              <w:lastRenderedPageBreak/>
              <w:t>10</w:t>
            </w:r>
          </w:p>
        </w:tc>
        <w:tc>
          <w:tcPr>
            <w:tcW w:w="2693" w:type="dxa"/>
            <w:vAlign w:val="center"/>
          </w:tcPr>
          <w:p w14:paraId="51A9895F" w14:textId="77777777" w:rsidR="00B72EFE" w:rsidRDefault="00000000">
            <w:pPr>
              <w:jc w:val="center"/>
              <w:rPr>
                <w:rFonts w:ascii="Times New Roman" w:eastAsia="等线" w:hAnsi="Times New Roman" w:cs="Times New Roman"/>
                <w:color w:val="000000"/>
                <w:szCs w:val="21"/>
              </w:rPr>
            </w:pPr>
            <w:r>
              <w:rPr>
                <w:rFonts w:ascii="Times New Roman" w:eastAsia="等线" w:hAnsi="Times New Roman" w:cs="Times New Roman"/>
                <w:color w:val="000000"/>
                <w:szCs w:val="21"/>
              </w:rPr>
              <w:t>12.38</w:t>
            </w:r>
          </w:p>
        </w:tc>
      </w:tr>
      <w:tr w:rsidR="00B72EFE" w14:paraId="617A9F03" w14:textId="77777777">
        <w:trPr>
          <w:jc w:val="center"/>
        </w:trPr>
        <w:tc>
          <w:tcPr>
            <w:tcW w:w="1980" w:type="dxa"/>
            <w:vAlign w:val="center"/>
          </w:tcPr>
          <w:p w14:paraId="7AD28235" w14:textId="77777777" w:rsidR="00B72EFE" w:rsidRDefault="00000000">
            <w:pPr>
              <w:spacing w:line="360" w:lineRule="auto"/>
              <w:jc w:val="center"/>
              <w:rPr>
                <w:rFonts w:ascii="Times New Roman" w:hAnsi="Times New Roman" w:cs="Times New Roman"/>
                <w:szCs w:val="21"/>
              </w:rPr>
            </w:pPr>
            <w:r>
              <w:rPr>
                <w:rFonts w:ascii="Times New Roman" w:hAnsi="Times New Roman" w:cs="Times New Roman"/>
                <w:szCs w:val="21"/>
              </w:rPr>
              <w:t>相对标准差</w:t>
            </w:r>
            <w:r>
              <w:rPr>
                <w:rFonts w:ascii="Times New Roman" w:hAnsi="Times New Roman" w:cs="Times New Roman"/>
                <w:szCs w:val="21"/>
              </w:rPr>
              <w:t xml:space="preserve"> /%</w:t>
            </w:r>
          </w:p>
        </w:tc>
        <w:tc>
          <w:tcPr>
            <w:tcW w:w="2693" w:type="dxa"/>
            <w:vAlign w:val="center"/>
          </w:tcPr>
          <w:p w14:paraId="78DA1593" w14:textId="77777777" w:rsidR="00B72EFE" w:rsidRDefault="00000000">
            <w:pPr>
              <w:spacing w:line="360" w:lineRule="auto"/>
              <w:jc w:val="center"/>
              <w:rPr>
                <w:rFonts w:ascii="Times New Roman" w:hAnsi="Times New Roman" w:cs="Times New Roman"/>
                <w:szCs w:val="21"/>
              </w:rPr>
            </w:pPr>
            <w:r>
              <w:rPr>
                <w:rFonts w:ascii="Times New Roman" w:hAnsi="Times New Roman" w:cs="Times New Roman"/>
                <w:szCs w:val="21"/>
              </w:rPr>
              <w:t>2.19</w:t>
            </w:r>
          </w:p>
        </w:tc>
      </w:tr>
    </w:tbl>
    <w:p w14:paraId="3833249C" w14:textId="3C616BA2" w:rsidR="00B72EFE" w:rsidRDefault="00B431DF">
      <w:pPr>
        <w:spacing w:line="360" w:lineRule="auto"/>
        <w:rPr>
          <w:rFonts w:ascii="Times New Roman" w:hAnsi="Times New Roman" w:cs="Times New Roman" w:hint="eastAsia"/>
          <w:kern w:val="0"/>
          <w:szCs w:val="21"/>
        </w:rPr>
      </w:pPr>
      <w:r>
        <w:rPr>
          <w:rFonts w:ascii="Times New Roman"/>
        </w:rPr>
        <w:t>对同一煤样，在相同的测量条件下，灰分仪重复测量值的相对标准偏差应不大于</w:t>
      </w:r>
      <w:r>
        <w:rPr>
          <w:rFonts w:ascii="Times New Roman"/>
        </w:rPr>
        <w:t>3 %</w:t>
      </w:r>
      <w:r w:rsidR="0079532B">
        <w:rPr>
          <w:rFonts w:ascii="Times New Roman" w:hint="eastAsia"/>
        </w:rPr>
        <w:t>，试验证明，结果符合要求。</w:t>
      </w:r>
    </w:p>
    <w:p w14:paraId="1D104B71" w14:textId="77777777" w:rsidR="00B72EFE" w:rsidRDefault="00000000">
      <w:pPr>
        <w:pStyle w:val="ad"/>
        <w:numPr>
          <w:ilvl w:val="2"/>
          <w:numId w:val="4"/>
        </w:numPr>
        <w:spacing w:line="360" w:lineRule="auto"/>
        <w:ind w:left="0" w:firstLineChars="0" w:firstLine="0"/>
        <w:rPr>
          <w:rFonts w:ascii="Times New Roman" w:hAnsi="Times New Roman" w:cs="Times New Roman"/>
          <w:kern w:val="0"/>
          <w:sz w:val="24"/>
        </w:rPr>
      </w:pPr>
      <w:r>
        <w:rPr>
          <w:rFonts w:ascii="Times New Roman" w:hAnsi="Times New Roman" w:cs="Times New Roman" w:hint="eastAsia"/>
          <w:kern w:val="0"/>
          <w:sz w:val="24"/>
        </w:rPr>
        <w:t>稳定性试验</w:t>
      </w:r>
    </w:p>
    <w:p w14:paraId="152AEE91" w14:textId="77777777" w:rsidR="00B72EFE" w:rsidRDefault="00000000">
      <w:pPr>
        <w:pStyle w:val="ad"/>
        <w:numPr>
          <w:ilvl w:val="3"/>
          <w:numId w:val="4"/>
        </w:numPr>
        <w:spacing w:line="360" w:lineRule="auto"/>
        <w:ind w:left="0" w:firstLineChars="0" w:firstLine="0"/>
        <w:rPr>
          <w:rFonts w:ascii="Times New Roman" w:hAnsi="Times New Roman" w:cs="Times New Roman"/>
          <w:sz w:val="24"/>
        </w:rPr>
      </w:pPr>
      <w:r>
        <w:rPr>
          <w:rFonts w:ascii="Times New Roman" w:hAnsi="Times New Roman" w:cs="Times New Roman" w:hint="eastAsia"/>
          <w:sz w:val="24"/>
        </w:rPr>
        <w:t>稳定性试验方法</w:t>
      </w:r>
    </w:p>
    <w:p w14:paraId="2B0EF337" w14:textId="77777777" w:rsidR="00B72EFE" w:rsidRDefault="00000000">
      <w:pPr>
        <w:spacing w:line="360" w:lineRule="auto"/>
        <w:rPr>
          <w:rFonts w:ascii="Times New Roman" w:hAnsi="Times New Roman" w:cs="Times New Roman"/>
          <w:kern w:val="0"/>
          <w:szCs w:val="21"/>
        </w:rPr>
      </w:pPr>
      <w:r>
        <w:rPr>
          <w:rFonts w:ascii="Times New Roman" w:hAnsi="Times New Roman" w:cs="Times New Roman" w:hint="eastAsia"/>
          <w:kern w:val="0"/>
          <w:sz w:val="24"/>
        </w:rPr>
        <w:t>a)</w:t>
      </w:r>
      <w:r>
        <w:rPr>
          <w:rFonts w:ascii="Times New Roman" w:hAnsi="Times New Roman" w:cs="Times New Roman" w:hint="eastAsia"/>
          <w:kern w:val="0"/>
          <w:sz w:val="24"/>
        </w:rPr>
        <w:tab/>
      </w:r>
      <w:r>
        <w:rPr>
          <w:rFonts w:ascii="Times New Roman" w:hAnsi="Times New Roman" w:cs="Times New Roman" w:hint="eastAsia"/>
          <w:kern w:val="0"/>
          <w:szCs w:val="21"/>
        </w:rPr>
        <w:t>使用同一煤样，均匀铺满灰分仪的测量区域，所铺煤的厚度应不少于</w:t>
      </w:r>
      <w:r>
        <w:rPr>
          <w:rFonts w:ascii="Times New Roman" w:hAnsi="Times New Roman" w:cs="Times New Roman" w:hint="eastAsia"/>
          <w:kern w:val="0"/>
          <w:szCs w:val="21"/>
        </w:rPr>
        <w:t>100 mm</w:t>
      </w:r>
      <w:r>
        <w:rPr>
          <w:rFonts w:ascii="Times New Roman" w:hAnsi="Times New Roman" w:cs="Times New Roman" w:hint="eastAsia"/>
          <w:kern w:val="0"/>
          <w:szCs w:val="21"/>
        </w:rPr>
        <w:t>，做静态测量。</w:t>
      </w:r>
    </w:p>
    <w:p w14:paraId="779543D8" w14:textId="77777777" w:rsidR="00B72EFE" w:rsidRDefault="00000000">
      <w:pPr>
        <w:spacing w:line="360" w:lineRule="auto"/>
        <w:rPr>
          <w:rFonts w:ascii="Times New Roman" w:hAnsi="Times New Roman" w:cs="Times New Roman"/>
          <w:kern w:val="0"/>
          <w:szCs w:val="21"/>
        </w:rPr>
      </w:pPr>
      <w:r>
        <w:rPr>
          <w:rFonts w:ascii="Times New Roman" w:hAnsi="Times New Roman" w:cs="Times New Roman" w:hint="eastAsia"/>
          <w:kern w:val="0"/>
          <w:szCs w:val="21"/>
        </w:rPr>
        <w:t>b)</w:t>
      </w:r>
      <w:r>
        <w:rPr>
          <w:rFonts w:ascii="Times New Roman" w:hAnsi="Times New Roman" w:cs="Times New Roman" w:hint="eastAsia"/>
          <w:kern w:val="0"/>
          <w:szCs w:val="21"/>
        </w:rPr>
        <w:tab/>
      </w:r>
      <w:r>
        <w:rPr>
          <w:rFonts w:ascii="Times New Roman" w:hAnsi="Times New Roman" w:cs="Times New Roman" w:hint="eastAsia"/>
          <w:kern w:val="0"/>
          <w:szCs w:val="21"/>
        </w:rPr>
        <w:t>连续测量</w:t>
      </w:r>
      <w:r>
        <w:rPr>
          <w:rFonts w:ascii="Times New Roman" w:hAnsi="Times New Roman" w:cs="Times New Roman" w:hint="eastAsia"/>
          <w:kern w:val="0"/>
          <w:szCs w:val="21"/>
        </w:rPr>
        <w:t>1 h</w:t>
      </w:r>
      <w:r>
        <w:rPr>
          <w:rFonts w:ascii="Times New Roman" w:hAnsi="Times New Roman" w:cs="Times New Roman" w:hint="eastAsia"/>
          <w:kern w:val="0"/>
          <w:szCs w:val="21"/>
        </w:rPr>
        <w:t>，以小时灰分测量值作为第</w:t>
      </w:r>
      <w:r>
        <w:rPr>
          <w:rFonts w:ascii="Times New Roman" w:hAnsi="Times New Roman" w:cs="Times New Roman" w:hint="eastAsia"/>
          <w:kern w:val="0"/>
          <w:szCs w:val="21"/>
        </w:rPr>
        <w:t xml:space="preserve"> 1 </w:t>
      </w:r>
      <w:r>
        <w:rPr>
          <w:rFonts w:ascii="Times New Roman" w:hAnsi="Times New Roman" w:cs="Times New Roman" w:hint="eastAsia"/>
          <w:kern w:val="0"/>
          <w:szCs w:val="21"/>
        </w:rPr>
        <w:t>次测量值，记为</w:t>
      </w:r>
      <w:r>
        <w:rPr>
          <w:rFonts w:ascii="Times New Roman" w:hAnsi="Times New Roman" w:cs="Times New Roman" w:hint="eastAsia"/>
          <w:kern w:val="0"/>
          <w:szCs w:val="21"/>
        </w:rPr>
        <w:t>Ah1</w:t>
      </w:r>
      <w:r>
        <w:rPr>
          <w:rFonts w:ascii="Times New Roman" w:hAnsi="Times New Roman" w:cs="Times New Roman" w:hint="eastAsia"/>
          <w:kern w:val="0"/>
          <w:szCs w:val="21"/>
        </w:rPr>
        <w:t>；</w:t>
      </w:r>
    </w:p>
    <w:p w14:paraId="34589E85" w14:textId="77777777" w:rsidR="00B72EFE" w:rsidRDefault="00000000">
      <w:pPr>
        <w:spacing w:line="360" w:lineRule="auto"/>
        <w:rPr>
          <w:rFonts w:ascii="Times New Roman" w:hAnsi="Times New Roman" w:cs="Times New Roman"/>
          <w:kern w:val="0"/>
          <w:szCs w:val="21"/>
        </w:rPr>
      </w:pPr>
      <w:r>
        <w:rPr>
          <w:rFonts w:ascii="Times New Roman" w:hAnsi="Times New Roman" w:cs="Times New Roman" w:hint="eastAsia"/>
          <w:kern w:val="0"/>
          <w:szCs w:val="21"/>
        </w:rPr>
        <w:t>c)</w:t>
      </w:r>
      <w:r>
        <w:rPr>
          <w:rFonts w:ascii="Times New Roman" w:hAnsi="Times New Roman" w:cs="Times New Roman" w:hint="eastAsia"/>
          <w:kern w:val="0"/>
          <w:szCs w:val="21"/>
        </w:rPr>
        <w:tab/>
      </w:r>
      <w:r>
        <w:rPr>
          <w:rFonts w:ascii="Times New Roman" w:hAnsi="Times New Roman" w:cs="Times New Roman" w:hint="eastAsia"/>
          <w:kern w:val="0"/>
          <w:szCs w:val="21"/>
        </w:rPr>
        <w:t>在相同的测量条件下，重复上述测量；</w:t>
      </w:r>
    </w:p>
    <w:p w14:paraId="46C62145" w14:textId="77777777" w:rsidR="00B72EFE" w:rsidRDefault="00000000">
      <w:pPr>
        <w:spacing w:line="360" w:lineRule="auto"/>
        <w:rPr>
          <w:rFonts w:ascii="Times New Roman" w:hAnsi="Times New Roman" w:cs="Times New Roman"/>
          <w:kern w:val="0"/>
          <w:szCs w:val="21"/>
        </w:rPr>
      </w:pPr>
      <w:r>
        <w:rPr>
          <w:rFonts w:ascii="Times New Roman" w:hAnsi="Times New Roman" w:cs="Times New Roman" w:hint="eastAsia"/>
          <w:kern w:val="0"/>
          <w:szCs w:val="21"/>
        </w:rPr>
        <w:t>d)</w:t>
      </w:r>
      <w:r>
        <w:rPr>
          <w:rFonts w:ascii="Times New Roman" w:hAnsi="Times New Roman" w:cs="Times New Roman" w:hint="eastAsia"/>
          <w:kern w:val="0"/>
          <w:szCs w:val="21"/>
        </w:rPr>
        <w:tab/>
      </w:r>
      <w:r>
        <w:rPr>
          <w:rFonts w:ascii="Times New Roman" w:hAnsi="Times New Roman" w:cs="Times New Roman" w:hint="eastAsia"/>
          <w:kern w:val="0"/>
          <w:szCs w:val="21"/>
        </w:rPr>
        <w:t>共测量</w:t>
      </w:r>
      <w:r>
        <w:rPr>
          <w:rFonts w:ascii="Times New Roman" w:hAnsi="Times New Roman" w:cs="Times New Roman" w:hint="eastAsia"/>
          <w:kern w:val="0"/>
          <w:szCs w:val="21"/>
        </w:rPr>
        <w:t>m</w:t>
      </w:r>
      <w:r>
        <w:rPr>
          <w:rFonts w:ascii="Times New Roman" w:hAnsi="Times New Roman" w:cs="Times New Roman" w:hint="eastAsia"/>
          <w:kern w:val="0"/>
          <w:szCs w:val="21"/>
        </w:rPr>
        <w:t>（</w:t>
      </w:r>
      <w:r>
        <w:rPr>
          <w:rFonts w:ascii="Times New Roman" w:hAnsi="Times New Roman" w:cs="Times New Roman" w:hint="eastAsia"/>
          <w:kern w:val="0"/>
          <w:szCs w:val="21"/>
        </w:rPr>
        <w:t>m</w:t>
      </w:r>
      <w:r>
        <w:rPr>
          <w:rFonts w:ascii="Times New Roman" w:hAnsi="Times New Roman" w:cs="Times New Roman" w:hint="eastAsia"/>
          <w:kern w:val="0"/>
          <w:szCs w:val="21"/>
        </w:rPr>
        <w:t>≥</w:t>
      </w:r>
      <w:r>
        <w:rPr>
          <w:rFonts w:ascii="Times New Roman" w:hAnsi="Times New Roman" w:cs="Times New Roman" w:hint="eastAsia"/>
          <w:kern w:val="0"/>
          <w:szCs w:val="21"/>
        </w:rPr>
        <w:t>10</w:t>
      </w:r>
      <w:r>
        <w:rPr>
          <w:rFonts w:ascii="Times New Roman" w:hAnsi="Times New Roman" w:cs="Times New Roman" w:hint="eastAsia"/>
          <w:kern w:val="0"/>
          <w:szCs w:val="21"/>
        </w:rPr>
        <w:t>）次，求出</w:t>
      </w:r>
      <w:r>
        <w:rPr>
          <w:rFonts w:ascii="Times New Roman" w:hAnsi="Times New Roman" w:cs="Times New Roman" w:hint="eastAsia"/>
          <w:kern w:val="0"/>
          <w:szCs w:val="21"/>
        </w:rPr>
        <w:t>m</w:t>
      </w:r>
      <w:r>
        <w:rPr>
          <w:rFonts w:ascii="Times New Roman" w:hAnsi="Times New Roman" w:cs="Times New Roman" w:hint="eastAsia"/>
          <w:kern w:val="0"/>
          <w:szCs w:val="21"/>
        </w:rPr>
        <w:t>次测量的相对标准偏差。应满足</w:t>
      </w:r>
      <w:r>
        <w:rPr>
          <w:rFonts w:ascii="Times New Roman" w:hAnsi="Times New Roman" w:cs="Times New Roman" w:hint="eastAsia"/>
          <w:kern w:val="0"/>
          <w:szCs w:val="21"/>
        </w:rPr>
        <w:t xml:space="preserve"> 5.3.4</w:t>
      </w:r>
      <w:r>
        <w:rPr>
          <w:rFonts w:ascii="Times New Roman" w:hAnsi="Times New Roman" w:cs="Times New Roman" w:hint="eastAsia"/>
          <w:kern w:val="0"/>
          <w:szCs w:val="21"/>
        </w:rPr>
        <w:t>要求。计算方法如下：</w:t>
      </w:r>
    </w:p>
    <w:p w14:paraId="39F71C73" w14:textId="77777777" w:rsidR="00B72EFE" w:rsidRDefault="00000000">
      <w:pPr>
        <w:pStyle w:val="af0"/>
        <w:rPr>
          <w:rFonts w:ascii="Times New Roman" w:hAnsi="Times New Roman"/>
        </w:rPr>
      </w:pPr>
      <w:r>
        <w:rPr>
          <w:rFonts w:ascii="Times New Roman" w:hAnsi="Times New Roman"/>
        </w:rPr>
        <w:tab/>
      </w:r>
      <w:r>
        <w:rPr>
          <w:color w:val="EE0000"/>
          <w:position w:val="-32"/>
        </w:rPr>
        <w:object w:dxaOrig="3885" w:dyaOrig="780" w14:anchorId="0B8173D2">
          <v:shape id="_x0000_i1029" type="#_x0000_t75" style="width:194.25pt;height:39pt" o:ole="">
            <v:imagedata r:id="rId17" o:title=""/>
          </v:shape>
          <o:OLEObject Type="Embed" ProgID="Equation.DSMT4" ShapeID="_x0000_i1029" DrawAspect="Content" ObjectID="_1820315665" r:id="rId18"/>
        </w:object>
      </w:r>
      <w:r>
        <w:rPr>
          <w:rFonts w:ascii="Times New Roman" w:eastAsia="微软雅黑" w:hAnsi="Times New Roman"/>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580B2D16" w14:textId="77777777" w:rsidR="00B72EFE" w:rsidRDefault="00000000">
      <w:pPr>
        <w:pStyle w:val="af"/>
        <w:ind w:firstLine="420"/>
        <w:rPr>
          <w:rFonts w:ascii="Times New Roman" w:hAnsi="Times New Roman"/>
        </w:rPr>
      </w:pPr>
      <w:r>
        <w:rPr>
          <w:rFonts w:ascii="Times New Roman" w:hAnsi="Times New Roman"/>
        </w:rPr>
        <w:t>式中：</w:t>
      </w:r>
      <w:r>
        <w:rPr>
          <w:rFonts w:ascii="Times New Roman" w:hAnsi="Times New Roman"/>
        </w:rPr>
        <w:tab/>
      </w:r>
    </w:p>
    <w:p w14:paraId="3FCD7F82" w14:textId="77777777" w:rsidR="00B72EFE" w:rsidRDefault="00000000">
      <w:pPr>
        <w:pStyle w:val="af"/>
        <w:ind w:firstLine="420"/>
        <w:rPr>
          <w:rFonts w:ascii="Times New Roman" w:hAnsi="Times New Roman"/>
          <w:iCs/>
        </w:rPr>
      </w:pPr>
      <w:r>
        <w:rPr>
          <w:rFonts w:ascii="Times New Roman" w:hAnsi="Times New Roman"/>
          <w:i/>
          <w:iCs/>
        </w:rPr>
        <w:t>Ah</w:t>
      </w:r>
      <w:r>
        <w:rPr>
          <w:rFonts w:ascii="Times New Roman" w:hAnsi="Times New Roman" w:hint="eastAsia"/>
          <w:i/>
          <w:iCs/>
          <w:vertAlign w:val="subscript"/>
        </w:rPr>
        <w:t>k</w:t>
      </w:r>
      <w:r>
        <w:rPr>
          <w:rFonts w:ascii="Times New Roman" w:hAnsi="Times New Roman"/>
          <w:i/>
          <w:iCs/>
          <w:vertAlign w:val="subscript"/>
        </w:rPr>
        <w:t xml:space="preserve"> </w:t>
      </w:r>
      <w:r>
        <w:rPr>
          <w:rFonts w:ascii="Times New Roman" w:hAnsi="Times New Roman"/>
          <w:iCs/>
          <w:szCs w:val="20"/>
        </w:rPr>
        <w:t>——</w:t>
      </w:r>
      <w:r>
        <w:rPr>
          <w:rFonts w:ascii="Times New Roman" w:hAnsi="Times New Roman"/>
          <w:iCs/>
        </w:rPr>
        <w:t>第</w:t>
      </w:r>
      <w:r>
        <w:rPr>
          <w:rFonts w:ascii="Times New Roman" w:hAnsi="Times New Roman" w:hint="eastAsia"/>
          <w:iCs/>
        </w:rPr>
        <w:t>k</w:t>
      </w:r>
      <w:r>
        <w:rPr>
          <w:rFonts w:ascii="Times New Roman" w:hAnsi="Times New Roman"/>
          <w:iCs/>
        </w:rPr>
        <w:t>次开机测量的灰分算术平均</w:t>
      </w:r>
      <w:r>
        <w:rPr>
          <w:rFonts w:ascii="Times New Roman" w:hAnsi="Times New Roman" w:hint="eastAsia"/>
          <w:iCs/>
        </w:rPr>
        <w:t>值</w:t>
      </w:r>
      <w:r>
        <w:rPr>
          <w:rFonts w:ascii="Times New Roman" w:hAnsi="Times New Roman"/>
          <w:iCs/>
        </w:rPr>
        <w:t>；</w:t>
      </w:r>
    </w:p>
    <w:p w14:paraId="49A161E3" w14:textId="77777777" w:rsidR="00B72EFE" w:rsidRDefault="00000000">
      <w:pPr>
        <w:pStyle w:val="ae"/>
        <w:ind w:firstLine="420"/>
        <w:rPr>
          <w:rFonts w:ascii="Times New Roman"/>
          <w:iCs/>
        </w:rPr>
      </w:pPr>
      <w:r>
        <w:object w:dxaOrig="300" w:dyaOrig="405" w14:anchorId="0044F757">
          <v:shape id="_x0000_i1030" type="#_x0000_t75" style="width:15pt;height:20.25pt" o:ole="">
            <v:imagedata r:id="rId19" o:title=""/>
          </v:shape>
          <o:OLEObject Type="Embed" ProgID="Equation.DSMT4" ShapeID="_x0000_i1030" DrawAspect="Content" ObjectID="_1820315666" r:id="rId20"/>
        </w:object>
      </w:r>
      <w:r>
        <w:rPr>
          <w:rFonts w:ascii="Times New Roman"/>
          <w:iCs/>
        </w:rPr>
        <w:t>——</w:t>
      </w:r>
      <w:r>
        <w:rPr>
          <w:rFonts w:ascii="Times New Roman" w:hint="eastAsia"/>
          <w:iCs/>
        </w:rPr>
        <w:t>m</w:t>
      </w:r>
      <w:r>
        <w:rPr>
          <w:rFonts w:ascii="Times New Roman"/>
          <w:iCs/>
        </w:rPr>
        <w:t>次测量的平均灰分值；</w:t>
      </w:r>
      <w:r>
        <w:rPr>
          <w:rFonts w:ascii="Times New Roman"/>
          <w:iCs/>
        </w:rPr>
        <w:t xml:space="preserve"> </w:t>
      </w:r>
    </w:p>
    <w:p w14:paraId="4F351C21" w14:textId="77777777" w:rsidR="00B72EFE" w:rsidRDefault="00000000">
      <w:pPr>
        <w:pStyle w:val="ae"/>
        <w:ind w:firstLine="420"/>
        <w:rPr>
          <w:rFonts w:ascii="Times New Roman"/>
          <w:iCs/>
        </w:rPr>
      </w:pPr>
      <w:r>
        <w:rPr>
          <w:rFonts w:ascii="Times New Roman" w:hint="eastAsia"/>
          <w:i/>
          <w:iCs/>
        </w:rPr>
        <w:t>m</w:t>
      </w:r>
      <w:r>
        <w:rPr>
          <w:rFonts w:ascii="Times New Roman"/>
          <w:iCs/>
        </w:rPr>
        <w:t>——</w:t>
      </w:r>
      <w:r>
        <w:rPr>
          <w:rFonts w:ascii="Times New Roman"/>
          <w:iCs/>
        </w:rPr>
        <w:t>测量总次数；</w:t>
      </w:r>
    </w:p>
    <w:p w14:paraId="4384EF96" w14:textId="77777777" w:rsidR="00B72EFE" w:rsidRDefault="00000000">
      <w:pPr>
        <w:pStyle w:val="ae"/>
        <w:ind w:firstLine="420"/>
      </w:pPr>
      <w:r>
        <w:object w:dxaOrig="570" w:dyaOrig="360" w14:anchorId="70D172FC">
          <v:shape id="_x0000_i1031" type="#_x0000_t75" style="width:28.5pt;height:18pt" o:ole="">
            <v:imagedata r:id="rId21" o:title=""/>
          </v:shape>
          <o:OLEObject Type="Embed" ProgID="Equation.DSMT4" ShapeID="_x0000_i1031" DrawAspect="Content" ObjectID="_1820315667" r:id="rId22"/>
        </w:object>
      </w:r>
      <w:r>
        <w:rPr>
          <w:rFonts w:ascii="Times New Roman"/>
          <w:i/>
        </w:rPr>
        <w:t xml:space="preserve"> </w:t>
      </w:r>
      <w:r>
        <w:rPr>
          <w:rFonts w:ascii="Times New Roman"/>
          <w:iCs/>
        </w:rPr>
        <w:t>——</w:t>
      </w:r>
      <w:r>
        <w:rPr>
          <w:rFonts w:ascii="Times New Roman"/>
        </w:rPr>
        <w:t>相对标准偏差。</w:t>
      </w:r>
    </w:p>
    <w:p w14:paraId="5DE81FE9" w14:textId="77777777" w:rsidR="00B72EFE" w:rsidRDefault="00000000">
      <w:pPr>
        <w:pStyle w:val="ad"/>
        <w:numPr>
          <w:ilvl w:val="3"/>
          <w:numId w:val="4"/>
        </w:numPr>
        <w:spacing w:line="360" w:lineRule="auto"/>
        <w:ind w:left="0" w:firstLineChars="0" w:firstLine="0"/>
        <w:rPr>
          <w:rFonts w:ascii="Times New Roman" w:hAnsi="Times New Roman" w:cs="Times New Roman"/>
          <w:sz w:val="24"/>
        </w:rPr>
      </w:pPr>
      <w:r>
        <w:rPr>
          <w:rFonts w:ascii="Times New Roman" w:hAnsi="Times New Roman" w:cs="Times New Roman" w:hint="eastAsia"/>
          <w:sz w:val="24"/>
        </w:rPr>
        <w:t>重复性试验数据</w:t>
      </w:r>
    </w:p>
    <w:p w14:paraId="2D1D265B" w14:textId="77777777" w:rsidR="00B72EFE" w:rsidRDefault="00000000">
      <w:pPr>
        <w:spacing w:line="360" w:lineRule="auto"/>
        <w:ind w:firstLineChars="177" w:firstLine="372"/>
        <w:jc w:val="center"/>
        <w:rPr>
          <w:rFonts w:ascii="Times New Roman" w:hAnsi="Times New Roman" w:cs="Times New Roman"/>
          <w:kern w:val="0"/>
          <w:szCs w:val="21"/>
        </w:rPr>
      </w:pPr>
      <w:r>
        <w:rPr>
          <w:rFonts w:ascii="Times New Roman" w:hAnsi="Times New Roman" w:cs="Times New Roman" w:hint="eastAsia"/>
          <w:kern w:val="0"/>
          <w:szCs w:val="21"/>
        </w:rPr>
        <w:t>试验日期：</w:t>
      </w:r>
      <w:r>
        <w:rPr>
          <w:rFonts w:ascii="Times New Roman" w:hAnsi="Times New Roman" w:cs="Times New Roman" w:hint="eastAsia"/>
          <w:kern w:val="0"/>
          <w:szCs w:val="21"/>
        </w:rPr>
        <w:t>2</w:t>
      </w:r>
      <w:r>
        <w:rPr>
          <w:rFonts w:ascii="Times New Roman" w:hAnsi="Times New Roman" w:cs="Times New Roman"/>
          <w:kern w:val="0"/>
          <w:szCs w:val="21"/>
        </w:rPr>
        <w:t>025-08-29</w:t>
      </w:r>
      <w:r>
        <w:rPr>
          <w:rFonts w:ascii="Times New Roman" w:hAnsi="Times New Roman" w:cs="Times New Roman" w:hint="eastAsia"/>
          <w:kern w:val="0"/>
          <w:szCs w:val="21"/>
        </w:rPr>
        <w:t>，试验数据如表</w:t>
      </w:r>
      <w:r>
        <w:rPr>
          <w:rFonts w:ascii="Times New Roman" w:hAnsi="Times New Roman" w:cs="Times New Roman" w:hint="eastAsia"/>
          <w:kern w:val="0"/>
          <w:szCs w:val="21"/>
        </w:rPr>
        <w:t>7</w:t>
      </w:r>
      <w:r>
        <w:rPr>
          <w:rFonts w:ascii="Times New Roman" w:hAnsi="Times New Roman" w:cs="Times New Roman" w:hint="eastAsia"/>
          <w:kern w:val="0"/>
          <w:szCs w:val="21"/>
        </w:rPr>
        <w:t>所示。</w:t>
      </w:r>
    </w:p>
    <w:p w14:paraId="52553C70" w14:textId="77777777" w:rsidR="00B72EFE" w:rsidRDefault="00000000">
      <w:pPr>
        <w:spacing w:line="360" w:lineRule="auto"/>
        <w:ind w:firstLineChars="177" w:firstLine="372"/>
        <w:jc w:val="center"/>
        <w:rPr>
          <w:rFonts w:ascii="Times New Roman" w:hAnsi="Times New Roman" w:cs="Times New Roman"/>
          <w:szCs w:val="21"/>
        </w:rPr>
      </w:pPr>
      <w:r>
        <w:rPr>
          <w:rFonts w:ascii="Times New Roman" w:hAnsi="Times New Roman" w:cs="Times New Roman"/>
          <w:szCs w:val="21"/>
        </w:rPr>
        <w:t>表</w:t>
      </w:r>
      <w:r>
        <w:rPr>
          <w:rFonts w:ascii="Times New Roman" w:hAnsi="Times New Roman" w:cs="Times New Roman"/>
          <w:szCs w:val="21"/>
        </w:rPr>
        <w:t xml:space="preserve"> </w:t>
      </w:r>
      <w:r>
        <w:rPr>
          <w:rFonts w:ascii="Times New Roman" w:hAnsi="Times New Roman" w:cs="Times New Roman" w:hint="eastAsia"/>
          <w:szCs w:val="21"/>
        </w:rPr>
        <w:t>7</w:t>
      </w:r>
      <w:r>
        <w:rPr>
          <w:rFonts w:ascii="Times New Roman" w:hAnsi="Times New Roman" w:cs="Times New Roman"/>
          <w:szCs w:val="21"/>
        </w:rPr>
        <w:t xml:space="preserve"> </w:t>
      </w:r>
      <w:r>
        <w:rPr>
          <w:rFonts w:ascii="Times New Roman" w:hAnsi="Times New Roman" w:cs="Times New Roman" w:hint="eastAsia"/>
          <w:szCs w:val="21"/>
        </w:rPr>
        <w:t>稳定性测量实例</w:t>
      </w:r>
    </w:p>
    <w:tbl>
      <w:tblPr>
        <w:tblStyle w:val="ab"/>
        <w:tblW w:w="0" w:type="auto"/>
        <w:jc w:val="center"/>
        <w:tblLook w:val="04A0" w:firstRow="1" w:lastRow="0" w:firstColumn="1" w:lastColumn="0" w:noHBand="0" w:noVBand="1"/>
      </w:tblPr>
      <w:tblGrid>
        <w:gridCol w:w="1980"/>
        <w:gridCol w:w="2693"/>
      </w:tblGrid>
      <w:tr w:rsidR="00B72EFE" w14:paraId="1B64EAF6" w14:textId="77777777">
        <w:trPr>
          <w:jc w:val="center"/>
        </w:trPr>
        <w:tc>
          <w:tcPr>
            <w:tcW w:w="1980" w:type="dxa"/>
            <w:vAlign w:val="center"/>
          </w:tcPr>
          <w:p w14:paraId="2AFC6430" w14:textId="77777777" w:rsidR="00B72EFE" w:rsidRDefault="00000000">
            <w:pPr>
              <w:spacing w:line="360" w:lineRule="auto"/>
              <w:jc w:val="center"/>
              <w:rPr>
                <w:rFonts w:ascii="Times New Roman" w:hAnsi="Times New Roman" w:cs="Times New Roman"/>
                <w:b/>
                <w:szCs w:val="21"/>
              </w:rPr>
            </w:pPr>
            <w:r>
              <w:rPr>
                <w:rFonts w:ascii="Times New Roman" w:hAnsi="Times New Roman" w:cs="Times New Roman"/>
                <w:b/>
                <w:szCs w:val="21"/>
              </w:rPr>
              <w:t>序号</w:t>
            </w:r>
          </w:p>
        </w:tc>
        <w:tc>
          <w:tcPr>
            <w:tcW w:w="2693" w:type="dxa"/>
            <w:vAlign w:val="center"/>
          </w:tcPr>
          <w:p w14:paraId="2F9C5490" w14:textId="77777777" w:rsidR="00B72EFE" w:rsidRDefault="00000000">
            <w:pPr>
              <w:spacing w:line="360" w:lineRule="auto"/>
              <w:jc w:val="center"/>
              <w:rPr>
                <w:rFonts w:ascii="Times New Roman" w:hAnsi="Times New Roman" w:cs="Times New Roman"/>
                <w:b/>
                <w:szCs w:val="21"/>
              </w:rPr>
            </w:pPr>
            <w:r>
              <w:rPr>
                <w:rFonts w:ascii="Times New Roman" w:hAnsi="Times New Roman" w:cs="Times New Roman"/>
                <w:b/>
                <w:szCs w:val="21"/>
              </w:rPr>
              <w:t>小时灰分</w:t>
            </w:r>
            <w:r>
              <w:rPr>
                <w:rFonts w:ascii="Times New Roman" w:hAnsi="Times New Roman" w:cs="Times New Roman"/>
                <w:b/>
                <w:szCs w:val="21"/>
              </w:rPr>
              <w:t xml:space="preserve"> /%</w:t>
            </w:r>
          </w:p>
        </w:tc>
      </w:tr>
      <w:tr w:rsidR="00B72EFE" w14:paraId="69DB5AE5" w14:textId="77777777">
        <w:trPr>
          <w:jc w:val="center"/>
        </w:trPr>
        <w:tc>
          <w:tcPr>
            <w:tcW w:w="1980" w:type="dxa"/>
            <w:vAlign w:val="center"/>
          </w:tcPr>
          <w:p w14:paraId="0996A042" w14:textId="77777777" w:rsidR="00B72EFE" w:rsidRDefault="00000000">
            <w:pPr>
              <w:spacing w:line="360" w:lineRule="auto"/>
              <w:jc w:val="center"/>
              <w:rPr>
                <w:rFonts w:ascii="Times New Roman" w:hAnsi="Times New Roman" w:cs="Times New Roman"/>
                <w:szCs w:val="21"/>
              </w:rPr>
            </w:pPr>
            <w:r>
              <w:rPr>
                <w:rFonts w:ascii="Times New Roman" w:hAnsi="Times New Roman" w:cs="Times New Roman"/>
                <w:szCs w:val="21"/>
              </w:rPr>
              <w:t>1</w:t>
            </w:r>
          </w:p>
        </w:tc>
        <w:tc>
          <w:tcPr>
            <w:tcW w:w="2693" w:type="dxa"/>
            <w:vAlign w:val="center"/>
          </w:tcPr>
          <w:p w14:paraId="728EC2FD" w14:textId="77777777" w:rsidR="00B72EFE" w:rsidRDefault="00000000">
            <w:pPr>
              <w:jc w:val="center"/>
              <w:rPr>
                <w:rFonts w:ascii="Times New Roman" w:hAnsi="Times New Roman" w:cs="Times New Roman"/>
              </w:rPr>
            </w:pPr>
            <w:r>
              <w:rPr>
                <w:rFonts w:ascii="Times New Roman" w:hAnsi="Times New Roman" w:cs="Times New Roman"/>
              </w:rPr>
              <w:t>11.97</w:t>
            </w:r>
          </w:p>
        </w:tc>
      </w:tr>
      <w:tr w:rsidR="00B72EFE" w14:paraId="17E94F3B" w14:textId="77777777">
        <w:trPr>
          <w:jc w:val="center"/>
        </w:trPr>
        <w:tc>
          <w:tcPr>
            <w:tcW w:w="1980" w:type="dxa"/>
            <w:vAlign w:val="center"/>
          </w:tcPr>
          <w:p w14:paraId="1F3AEE1E" w14:textId="77777777" w:rsidR="00B72EFE" w:rsidRDefault="00000000">
            <w:pPr>
              <w:spacing w:line="360" w:lineRule="auto"/>
              <w:jc w:val="center"/>
              <w:rPr>
                <w:rFonts w:ascii="Times New Roman" w:hAnsi="Times New Roman" w:cs="Times New Roman"/>
                <w:szCs w:val="21"/>
              </w:rPr>
            </w:pPr>
            <w:r>
              <w:rPr>
                <w:rFonts w:ascii="Times New Roman" w:hAnsi="Times New Roman" w:cs="Times New Roman"/>
                <w:szCs w:val="21"/>
              </w:rPr>
              <w:t>2</w:t>
            </w:r>
          </w:p>
        </w:tc>
        <w:tc>
          <w:tcPr>
            <w:tcW w:w="2693" w:type="dxa"/>
            <w:vAlign w:val="center"/>
          </w:tcPr>
          <w:p w14:paraId="32CDB018" w14:textId="77777777" w:rsidR="00B72EFE" w:rsidRDefault="00000000">
            <w:pPr>
              <w:jc w:val="center"/>
              <w:rPr>
                <w:rFonts w:ascii="Times New Roman" w:hAnsi="Times New Roman" w:cs="Times New Roman"/>
              </w:rPr>
            </w:pPr>
            <w:r>
              <w:rPr>
                <w:rFonts w:ascii="Times New Roman" w:hAnsi="Times New Roman" w:cs="Times New Roman"/>
              </w:rPr>
              <w:t>11.96</w:t>
            </w:r>
          </w:p>
        </w:tc>
      </w:tr>
      <w:tr w:rsidR="00B72EFE" w14:paraId="3FB00C28" w14:textId="77777777">
        <w:trPr>
          <w:jc w:val="center"/>
        </w:trPr>
        <w:tc>
          <w:tcPr>
            <w:tcW w:w="1980" w:type="dxa"/>
            <w:vAlign w:val="center"/>
          </w:tcPr>
          <w:p w14:paraId="6C913AFC" w14:textId="77777777" w:rsidR="00B72EFE" w:rsidRDefault="00000000">
            <w:pPr>
              <w:spacing w:line="360" w:lineRule="auto"/>
              <w:jc w:val="center"/>
              <w:rPr>
                <w:rFonts w:ascii="Times New Roman" w:hAnsi="Times New Roman" w:cs="Times New Roman"/>
                <w:szCs w:val="21"/>
              </w:rPr>
            </w:pPr>
            <w:r>
              <w:rPr>
                <w:rFonts w:ascii="Times New Roman" w:hAnsi="Times New Roman" w:cs="Times New Roman"/>
                <w:szCs w:val="21"/>
              </w:rPr>
              <w:t>3</w:t>
            </w:r>
          </w:p>
        </w:tc>
        <w:tc>
          <w:tcPr>
            <w:tcW w:w="2693" w:type="dxa"/>
            <w:vAlign w:val="center"/>
          </w:tcPr>
          <w:p w14:paraId="1A90CA5D" w14:textId="77777777" w:rsidR="00B72EFE" w:rsidRDefault="00000000">
            <w:pPr>
              <w:jc w:val="center"/>
              <w:rPr>
                <w:rFonts w:ascii="Times New Roman" w:hAnsi="Times New Roman" w:cs="Times New Roman"/>
              </w:rPr>
            </w:pPr>
            <w:r>
              <w:rPr>
                <w:rFonts w:ascii="Times New Roman" w:hAnsi="Times New Roman" w:cs="Times New Roman"/>
              </w:rPr>
              <w:t>11.98</w:t>
            </w:r>
          </w:p>
        </w:tc>
      </w:tr>
      <w:tr w:rsidR="00B72EFE" w14:paraId="425F8090" w14:textId="77777777">
        <w:trPr>
          <w:jc w:val="center"/>
        </w:trPr>
        <w:tc>
          <w:tcPr>
            <w:tcW w:w="1980" w:type="dxa"/>
            <w:vAlign w:val="center"/>
          </w:tcPr>
          <w:p w14:paraId="5FCF211D" w14:textId="77777777" w:rsidR="00B72EFE" w:rsidRDefault="00000000">
            <w:pPr>
              <w:spacing w:line="360" w:lineRule="auto"/>
              <w:jc w:val="center"/>
              <w:rPr>
                <w:rFonts w:ascii="Times New Roman" w:hAnsi="Times New Roman" w:cs="Times New Roman"/>
                <w:szCs w:val="21"/>
              </w:rPr>
            </w:pPr>
            <w:r>
              <w:rPr>
                <w:rFonts w:ascii="Times New Roman" w:hAnsi="Times New Roman" w:cs="Times New Roman"/>
                <w:szCs w:val="21"/>
              </w:rPr>
              <w:t>4</w:t>
            </w:r>
          </w:p>
        </w:tc>
        <w:tc>
          <w:tcPr>
            <w:tcW w:w="2693" w:type="dxa"/>
            <w:vAlign w:val="center"/>
          </w:tcPr>
          <w:p w14:paraId="2836336C" w14:textId="77777777" w:rsidR="00B72EFE" w:rsidRDefault="00000000">
            <w:pPr>
              <w:jc w:val="center"/>
              <w:rPr>
                <w:rFonts w:ascii="Times New Roman" w:hAnsi="Times New Roman" w:cs="Times New Roman"/>
              </w:rPr>
            </w:pPr>
            <w:r>
              <w:rPr>
                <w:rFonts w:ascii="Times New Roman" w:hAnsi="Times New Roman" w:cs="Times New Roman"/>
              </w:rPr>
              <w:t>11.94</w:t>
            </w:r>
          </w:p>
        </w:tc>
      </w:tr>
      <w:tr w:rsidR="00B72EFE" w14:paraId="438E0A00" w14:textId="77777777">
        <w:trPr>
          <w:jc w:val="center"/>
        </w:trPr>
        <w:tc>
          <w:tcPr>
            <w:tcW w:w="1980" w:type="dxa"/>
            <w:vAlign w:val="center"/>
          </w:tcPr>
          <w:p w14:paraId="64D3F558" w14:textId="77777777" w:rsidR="00B72EFE" w:rsidRDefault="00000000">
            <w:pPr>
              <w:spacing w:line="360" w:lineRule="auto"/>
              <w:jc w:val="center"/>
              <w:rPr>
                <w:rFonts w:ascii="Times New Roman" w:hAnsi="Times New Roman" w:cs="Times New Roman"/>
                <w:szCs w:val="21"/>
              </w:rPr>
            </w:pPr>
            <w:r>
              <w:rPr>
                <w:rFonts w:ascii="Times New Roman" w:hAnsi="Times New Roman" w:cs="Times New Roman"/>
                <w:szCs w:val="21"/>
              </w:rPr>
              <w:t>5</w:t>
            </w:r>
          </w:p>
        </w:tc>
        <w:tc>
          <w:tcPr>
            <w:tcW w:w="2693" w:type="dxa"/>
            <w:vAlign w:val="center"/>
          </w:tcPr>
          <w:p w14:paraId="3278136D" w14:textId="77777777" w:rsidR="00B72EFE" w:rsidRDefault="00000000">
            <w:pPr>
              <w:jc w:val="center"/>
              <w:rPr>
                <w:rFonts w:ascii="Times New Roman" w:hAnsi="Times New Roman" w:cs="Times New Roman"/>
              </w:rPr>
            </w:pPr>
            <w:r>
              <w:rPr>
                <w:rFonts w:ascii="Times New Roman" w:hAnsi="Times New Roman" w:cs="Times New Roman"/>
              </w:rPr>
              <w:t>12.02</w:t>
            </w:r>
          </w:p>
        </w:tc>
      </w:tr>
      <w:tr w:rsidR="00B72EFE" w14:paraId="444F2A21" w14:textId="77777777">
        <w:trPr>
          <w:jc w:val="center"/>
        </w:trPr>
        <w:tc>
          <w:tcPr>
            <w:tcW w:w="1980" w:type="dxa"/>
            <w:vAlign w:val="center"/>
          </w:tcPr>
          <w:p w14:paraId="3B226DD4" w14:textId="77777777" w:rsidR="00B72EFE" w:rsidRDefault="00000000">
            <w:pPr>
              <w:spacing w:line="360" w:lineRule="auto"/>
              <w:jc w:val="center"/>
              <w:rPr>
                <w:rFonts w:ascii="Times New Roman" w:hAnsi="Times New Roman" w:cs="Times New Roman"/>
                <w:szCs w:val="21"/>
              </w:rPr>
            </w:pPr>
            <w:r>
              <w:rPr>
                <w:rFonts w:ascii="Times New Roman" w:hAnsi="Times New Roman" w:cs="Times New Roman"/>
                <w:szCs w:val="21"/>
              </w:rPr>
              <w:t>6</w:t>
            </w:r>
          </w:p>
        </w:tc>
        <w:tc>
          <w:tcPr>
            <w:tcW w:w="2693" w:type="dxa"/>
            <w:vAlign w:val="center"/>
          </w:tcPr>
          <w:p w14:paraId="32DC30F6" w14:textId="77777777" w:rsidR="00B72EFE" w:rsidRDefault="00000000">
            <w:pPr>
              <w:jc w:val="center"/>
              <w:rPr>
                <w:rFonts w:ascii="Times New Roman" w:hAnsi="Times New Roman" w:cs="Times New Roman"/>
              </w:rPr>
            </w:pPr>
            <w:r>
              <w:rPr>
                <w:rFonts w:ascii="Times New Roman" w:hAnsi="Times New Roman" w:cs="Times New Roman"/>
              </w:rPr>
              <w:t>12.07</w:t>
            </w:r>
          </w:p>
        </w:tc>
      </w:tr>
      <w:tr w:rsidR="00B72EFE" w14:paraId="4FA99F8B" w14:textId="77777777">
        <w:trPr>
          <w:jc w:val="center"/>
        </w:trPr>
        <w:tc>
          <w:tcPr>
            <w:tcW w:w="1980" w:type="dxa"/>
            <w:vAlign w:val="center"/>
          </w:tcPr>
          <w:p w14:paraId="2C1008E2" w14:textId="77777777" w:rsidR="00B72EFE" w:rsidRDefault="00000000">
            <w:pPr>
              <w:spacing w:line="360" w:lineRule="auto"/>
              <w:jc w:val="center"/>
              <w:rPr>
                <w:rFonts w:ascii="Times New Roman" w:hAnsi="Times New Roman" w:cs="Times New Roman"/>
                <w:szCs w:val="21"/>
              </w:rPr>
            </w:pPr>
            <w:r>
              <w:rPr>
                <w:rFonts w:ascii="Times New Roman" w:hAnsi="Times New Roman" w:cs="Times New Roman"/>
                <w:szCs w:val="21"/>
              </w:rPr>
              <w:lastRenderedPageBreak/>
              <w:t>7</w:t>
            </w:r>
          </w:p>
        </w:tc>
        <w:tc>
          <w:tcPr>
            <w:tcW w:w="2693" w:type="dxa"/>
            <w:vAlign w:val="center"/>
          </w:tcPr>
          <w:p w14:paraId="7E319838" w14:textId="77777777" w:rsidR="00B72EFE" w:rsidRDefault="00000000">
            <w:pPr>
              <w:jc w:val="center"/>
              <w:rPr>
                <w:rFonts w:ascii="Times New Roman" w:hAnsi="Times New Roman" w:cs="Times New Roman"/>
              </w:rPr>
            </w:pPr>
            <w:r>
              <w:rPr>
                <w:rFonts w:ascii="Times New Roman" w:hAnsi="Times New Roman" w:cs="Times New Roman"/>
              </w:rPr>
              <w:t>12.02</w:t>
            </w:r>
          </w:p>
        </w:tc>
      </w:tr>
      <w:tr w:rsidR="00B72EFE" w14:paraId="70619C55" w14:textId="77777777">
        <w:trPr>
          <w:jc w:val="center"/>
        </w:trPr>
        <w:tc>
          <w:tcPr>
            <w:tcW w:w="1980" w:type="dxa"/>
            <w:vAlign w:val="center"/>
          </w:tcPr>
          <w:p w14:paraId="395A736F" w14:textId="77777777" w:rsidR="00B72EFE" w:rsidRDefault="00000000">
            <w:pPr>
              <w:spacing w:line="360" w:lineRule="auto"/>
              <w:jc w:val="center"/>
              <w:rPr>
                <w:rFonts w:ascii="Times New Roman" w:hAnsi="Times New Roman" w:cs="Times New Roman"/>
                <w:szCs w:val="21"/>
              </w:rPr>
            </w:pPr>
            <w:r>
              <w:rPr>
                <w:rFonts w:ascii="Times New Roman" w:hAnsi="Times New Roman" w:cs="Times New Roman"/>
                <w:szCs w:val="21"/>
              </w:rPr>
              <w:t>8</w:t>
            </w:r>
          </w:p>
        </w:tc>
        <w:tc>
          <w:tcPr>
            <w:tcW w:w="2693" w:type="dxa"/>
            <w:vAlign w:val="center"/>
          </w:tcPr>
          <w:p w14:paraId="5E0B3E4B" w14:textId="77777777" w:rsidR="00B72EFE" w:rsidRDefault="00000000">
            <w:pPr>
              <w:jc w:val="center"/>
              <w:rPr>
                <w:rFonts w:ascii="Times New Roman" w:hAnsi="Times New Roman" w:cs="Times New Roman"/>
              </w:rPr>
            </w:pPr>
            <w:r>
              <w:rPr>
                <w:rFonts w:ascii="Times New Roman" w:hAnsi="Times New Roman" w:cs="Times New Roman"/>
              </w:rPr>
              <w:t>11.99</w:t>
            </w:r>
          </w:p>
        </w:tc>
      </w:tr>
      <w:tr w:rsidR="00B72EFE" w14:paraId="2AF55B14" w14:textId="77777777">
        <w:trPr>
          <w:jc w:val="center"/>
        </w:trPr>
        <w:tc>
          <w:tcPr>
            <w:tcW w:w="1980" w:type="dxa"/>
            <w:vAlign w:val="center"/>
          </w:tcPr>
          <w:p w14:paraId="6BB767F4" w14:textId="77777777" w:rsidR="00B72EFE" w:rsidRDefault="00000000">
            <w:pPr>
              <w:spacing w:line="360" w:lineRule="auto"/>
              <w:jc w:val="center"/>
              <w:rPr>
                <w:rFonts w:ascii="Times New Roman" w:hAnsi="Times New Roman" w:cs="Times New Roman"/>
                <w:szCs w:val="21"/>
              </w:rPr>
            </w:pPr>
            <w:r>
              <w:rPr>
                <w:rFonts w:ascii="Times New Roman" w:hAnsi="Times New Roman" w:cs="Times New Roman"/>
                <w:szCs w:val="21"/>
              </w:rPr>
              <w:t>9</w:t>
            </w:r>
          </w:p>
        </w:tc>
        <w:tc>
          <w:tcPr>
            <w:tcW w:w="2693" w:type="dxa"/>
            <w:vAlign w:val="center"/>
          </w:tcPr>
          <w:p w14:paraId="761BFE3D" w14:textId="77777777" w:rsidR="00B72EFE" w:rsidRDefault="00000000">
            <w:pPr>
              <w:jc w:val="center"/>
              <w:rPr>
                <w:rFonts w:ascii="Times New Roman" w:hAnsi="Times New Roman" w:cs="Times New Roman"/>
              </w:rPr>
            </w:pPr>
            <w:r>
              <w:rPr>
                <w:rFonts w:ascii="Times New Roman" w:hAnsi="Times New Roman" w:cs="Times New Roman"/>
              </w:rPr>
              <w:t>11.96</w:t>
            </w:r>
          </w:p>
        </w:tc>
      </w:tr>
      <w:tr w:rsidR="00B72EFE" w14:paraId="3C2E77F2" w14:textId="77777777">
        <w:trPr>
          <w:jc w:val="center"/>
        </w:trPr>
        <w:tc>
          <w:tcPr>
            <w:tcW w:w="1980" w:type="dxa"/>
            <w:vAlign w:val="center"/>
          </w:tcPr>
          <w:p w14:paraId="21B3DDEB" w14:textId="77777777" w:rsidR="00B72EFE" w:rsidRDefault="00000000">
            <w:pPr>
              <w:spacing w:line="360" w:lineRule="auto"/>
              <w:jc w:val="center"/>
              <w:rPr>
                <w:rFonts w:ascii="Times New Roman" w:hAnsi="Times New Roman" w:cs="Times New Roman"/>
                <w:szCs w:val="21"/>
              </w:rPr>
            </w:pPr>
            <w:r>
              <w:rPr>
                <w:rFonts w:ascii="Times New Roman" w:hAnsi="Times New Roman" w:cs="Times New Roman"/>
                <w:szCs w:val="21"/>
              </w:rPr>
              <w:t>10</w:t>
            </w:r>
          </w:p>
        </w:tc>
        <w:tc>
          <w:tcPr>
            <w:tcW w:w="2693" w:type="dxa"/>
            <w:vAlign w:val="center"/>
          </w:tcPr>
          <w:p w14:paraId="0C553712" w14:textId="77777777" w:rsidR="00B72EFE" w:rsidRDefault="00000000">
            <w:pPr>
              <w:jc w:val="center"/>
              <w:rPr>
                <w:rFonts w:ascii="Times New Roman" w:hAnsi="Times New Roman" w:cs="Times New Roman"/>
              </w:rPr>
            </w:pPr>
            <w:r>
              <w:rPr>
                <w:rFonts w:ascii="Times New Roman" w:hAnsi="Times New Roman" w:cs="Times New Roman"/>
              </w:rPr>
              <w:t>12.01</w:t>
            </w:r>
          </w:p>
        </w:tc>
      </w:tr>
      <w:tr w:rsidR="00B72EFE" w14:paraId="56641EB9" w14:textId="77777777">
        <w:trPr>
          <w:jc w:val="center"/>
        </w:trPr>
        <w:tc>
          <w:tcPr>
            <w:tcW w:w="1980" w:type="dxa"/>
            <w:vAlign w:val="center"/>
          </w:tcPr>
          <w:p w14:paraId="5DBC408D" w14:textId="77777777" w:rsidR="00B72EFE" w:rsidRDefault="00000000">
            <w:pPr>
              <w:spacing w:line="360" w:lineRule="auto"/>
              <w:jc w:val="center"/>
              <w:rPr>
                <w:rFonts w:ascii="Times New Roman" w:hAnsi="Times New Roman" w:cs="Times New Roman"/>
                <w:szCs w:val="21"/>
              </w:rPr>
            </w:pPr>
            <w:r>
              <w:rPr>
                <w:rFonts w:ascii="Times New Roman" w:hAnsi="Times New Roman" w:cs="Times New Roman"/>
                <w:szCs w:val="21"/>
              </w:rPr>
              <w:t>相对标准差</w:t>
            </w:r>
            <w:r>
              <w:rPr>
                <w:rFonts w:ascii="Times New Roman" w:hAnsi="Times New Roman" w:cs="Times New Roman"/>
                <w:szCs w:val="21"/>
              </w:rPr>
              <w:t xml:space="preserve"> /%</w:t>
            </w:r>
          </w:p>
        </w:tc>
        <w:tc>
          <w:tcPr>
            <w:tcW w:w="2693" w:type="dxa"/>
            <w:vAlign w:val="center"/>
          </w:tcPr>
          <w:p w14:paraId="1A053F8F" w14:textId="77777777" w:rsidR="00B72EFE" w:rsidRDefault="00000000">
            <w:pPr>
              <w:spacing w:line="360" w:lineRule="auto"/>
              <w:jc w:val="center"/>
              <w:rPr>
                <w:rFonts w:ascii="Times New Roman" w:hAnsi="Times New Roman" w:cs="Times New Roman"/>
                <w:szCs w:val="21"/>
              </w:rPr>
            </w:pPr>
            <w:r>
              <w:rPr>
                <w:rFonts w:ascii="Times New Roman" w:hAnsi="Times New Roman" w:cs="Times New Roman"/>
                <w:szCs w:val="21"/>
              </w:rPr>
              <w:t>0.302</w:t>
            </w:r>
          </w:p>
        </w:tc>
      </w:tr>
    </w:tbl>
    <w:p w14:paraId="59FB8DE0" w14:textId="73414569" w:rsidR="00B72EFE" w:rsidRDefault="0079532B">
      <w:pPr>
        <w:spacing w:line="360" w:lineRule="auto"/>
        <w:rPr>
          <w:rFonts w:ascii="Times New Roman" w:hAnsi="Times New Roman" w:cs="Times New Roman"/>
          <w:kern w:val="0"/>
          <w:szCs w:val="21"/>
        </w:rPr>
      </w:pPr>
      <w:r>
        <w:rPr>
          <w:rFonts w:ascii="Times New Roman"/>
        </w:rPr>
        <w:t>对同一煤样，在标准试验条件下，灰分仪连续工作</w:t>
      </w:r>
      <w:r>
        <w:rPr>
          <w:rFonts w:ascii="Times New Roman"/>
        </w:rPr>
        <w:t>10 h</w:t>
      </w:r>
      <w:r>
        <w:rPr>
          <w:rFonts w:ascii="Times New Roman"/>
        </w:rPr>
        <w:t>，灰分测量值的相对标准偏差应不大于</w:t>
      </w:r>
      <w:r>
        <w:rPr>
          <w:rFonts w:ascii="Times New Roman"/>
        </w:rPr>
        <w:t>1%</w:t>
      </w:r>
      <w:r>
        <w:rPr>
          <w:rFonts w:ascii="Times New Roman" w:hint="eastAsia"/>
        </w:rPr>
        <w:t>，试验结果符合要求。</w:t>
      </w:r>
    </w:p>
    <w:p w14:paraId="227EAF15" w14:textId="77777777" w:rsidR="00B72EFE" w:rsidRDefault="00000000">
      <w:pPr>
        <w:pStyle w:val="ad"/>
        <w:numPr>
          <w:ilvl w:val="0"/>
          <w:numId w:val="4"/>
        </w:numPr>
        <w:spacing w:line="360" w:lineRule="auto"/>
        <w:ind w:firstLineChars="0"/>
        <w:rPr>
          <w:rFonts w:ascii="Times New Roman" w:eastAsia="黑体" w:hAnsi="Times New Roman" w:cs="Times New Roman"/>
          <w:sz w:val="24"/>
        </w:rPr>
      </w:pPr>
      <w:r>
        <w:rPr>
          <w:rFonts w:ascii="Times New Roman" w:eastAsia="黑体" w:hAnsi="Times New Roman" w:cs="Times New Roman"/>
          <w:sz w:val="24"/>
        </w:rPr>
        <w:t>标准中涉及专利的情况</w:t>
      </w:r>
    </w:p>
    <w:p w14:paraId="710F70E6" w14:textId="77777777" w:rsidR="00B72EFE" w:rsidRDefault="00000000">
      <w:pPr>
        <w:pStyle w:val="p0"/>
        <w:adjustRightInd w:val="0"/>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本文件没有涉及任何专利。</w:t>
      </w:r>
    </w:p>
    <w:p w14:paraId="786B1133" w14:textId="77777777" w:rsidR="00B72EFE" w:rsidRDefault="00000000">
      <w:pPr>
        <w:pStyle w:val="ad"/>
        <w:numPr>
          <w:ilvl w:val="0"/>
          <w:numId w:val="4"/>
        </w:numPr>
        <w:spacing w:line="360" w:lineRule="auto"/>
        <w:ind w:firstLineChars="0"/>
        <w:rPr>
          <w:rFonts w:ascii="Times New Roman" w:eastAsia="黑体" w:hAnsi="Times New Roman" w:cs="Times New Roman"/>
          <w:sz w:val="24"/>
        </w:rPr>
      </w:pPr>
      <w:bookmarkStart w:id="14" w:name="_Toc163724767"/>
      <w:bookmarkStart w:id="15" w:name="_Toc14923"/>
      <w:r>
        <w:rPr>
          <w:rFonts w:ascii="Times New Roman" w:eastAsia="黑体" w:hAnsi="Times New Roman" w:cs="Times New Roman"/>
          <w:sz w:val="24"/>
        </w:rPr>
        <w:t>预期达到社会效益、对产业发展的作用等情况</w:t>
      </w:r>
      <w:bookmarkEnd w:id="14"/>
      <w:bookmarkEnd w:id="15"/>
    </w:p>
    <w:p w14:paraId="3E7FD63A" w14:textId="77777777" w:rsidR="00B72EFE" w:rsidRDefault="00000000">
      <w:pPr>
        <w:pStyle w:val="ad"/>
        <w:numPr>
          <w:ilvl w:val="1"/>
          <w:numId w:val="4"/>
        </w:numPr>
        <w:spacing w:line="360" w:lineRule="auto"/>
        <w:ind w:left="0" w:firstLineChars="0" w:firstLine="0"/>
        <w:rPr>
          <w:rFonts w:ascii="Times New Roman" w:eastAsia="黑体" w:hAnsi="Times New Roman" w:cs="Times New Roman"/>
          <w:sz w:val="24"/>
        </w:rPr>
      </w:pPr>
      <w:r>
        <w:rPr>
          <w:rFonts w:ascii="Times New Roman" w:eastAsia="黑体" w:hAnsi="Times New Roman" w:cs="Times New Roman"/>
          <w:sz w:val="24"/>
        </w:rPr>
        <w:t>有利于设备监管</w:t>
      </w:r>
    </w:p>
    <w:p w14:paraId="494A3CEC" w14:textId="77777777" w:rsidR="00B72EFE" w:rsidRDefault="00000000">
      <w:pPr>
        <w:spacing w:after="120" w:line="360" w:lineRule="auto"/>
        <w:ind w:firstLineChars="200" w:firstLine="480"/>
        <w:rPr>
          <w:rFonts w:ascii="Times New Roman" w:hAnsi="Times New Roman" w:cs="Times New Roman"/>
          <w:kern w:val="0"/>
          <w:sz w:val="24"/>
        </w:rPr>
      </w:pPr>
      <w:r>
        <w:rPr>
          <w:rFonts w:ascii="Times New Roman" w:hAnsi="Times New Roman" w:cs="Times New Roman"/>
          <w:kern w:val="0"/>
          <w:sz w:val="24"/>
        </w:rPr>
        <w:t>有源灰分检测设备使用放射源存在诸多弊端，如需多部门审批、管理成本高、有安全隐患等。市场对无源灰分检测仪器的需求凸显，监管部门可借此推动行业减少放射源使用，降低环保与安全监管压力，明确设备环保安全监管方向。通过科学性与实用性结合原则，设定矿用自然伽马射线煤炭灰分测量仪的性能指标、检测方法、设备功能及防爆要求，为设备性能监管提供具体且科学的衡量标准，确保监管工作有据可依。</w:t>
      </w:r>
    </w:p>
    <w:p w14:paraId="400FF902" w14:textId="77777777" w:rsidR="00B72EFE" w:rsidRDefault="00000000">
      <w:pPr>
        <w:pStyle w:val="ad"/>
        <w:numPr>
          <w:ilvl w:val="1"/>
          <w:numId w:val="4"/>
        </w:numPr>
        <w:spacing w:line="360" w:lineRule="auto"/>
        <w:ind w:left="0" w:firstLineChars="0" w:firstLine="0"/>
        <w:rPr>
          <w:rFonts w:ascii="Times New Roman" w:eastAsia="黑体" w:hAnsi="Times New Roman" w:cs="Times New Roman"/>
          <w:sz w:val="24"/>
        </w:rPr>
      </w:pPr>
      <w:r>
        <w:rPr>
          <w:rFonts w:ascii="Times New Roman" w:eastAsia="黑体" w:hAnsi="Times New Roman" w:cs="Times New Roman"/>
          <w:sz w:val="24"/>
        </w:rPr>
        <w:t>有利于计量建标</w:t>
      </w:r>
    </w:p>
    <w:p w14:paraId="3FD0A24F" w14:textId="77777777" w:rsidR="00B72EFE" w:rsidRDefault="00000000">
      <w:pPr>
        <w:spacing w:after="120" w:line="360" w:lineRule="auto"/>
        <w:ind w:firstLineChars="200" w:firstLine="480"/>
        <w:rPr>
          <w:rFonts w:ascii="Times New Roman" w:hAnsi="Times New Roman" w:cs="Times New Roman"/>
          <w:kern w:val="0"/>
          <w:sz w:val="24"/>
        </w:rPr>
      </w:pPr>
      <w:r>
        <w:rPr>
          <w:rFonts w:ascii="Times New Roman" w:hAnsi="Times New Roman" w:cs="Times New Roman"/>
          <w:kern w:val="0"/>
          <w:sz w:val="24"/>
        </w:rPr>
        <w:t>根据科学性原则，采用成熟的煤炭自然伽马射线灰分在线监测技术，设定监测点容量等</w:t>
      </w:r>
      <w:r>
        <w:rPr>
          <w:rFonts w:ascii="Times New Roman" w:hAnsi="Times New Roman" w:cs="Times New Roman"/>
          <w:kern w:val="0"/>
          <w:sz w:val="24"/>
        </w:rPr>
        <w:t xml:space="preserve"> </w:t>
      </w:r>
      <w:r>
        <w:rPr>
          <w:rFonts w:ascii="Times New Roman" w:hAnsi="Times New Roman" w:cs="Times New Roman"/>
          <w:kern w:val="0"/>
          <w:sz w:val="24"/>
        </w:rPr>
        <w:t>性能指标和检测方法，为计量建标提供具体的性能参数依据，确保计量标准能够衡量设备的关键性能。</w:t>
      </w:r>
    </w:p>
    <w:p w14:paraId="41EF8FB5" w14:textId="77777777" w:rsidR="00B72EFE" w:rsidRDefault="00000000">
      <w:pPr>
        <w:spacing w:after="120" w:line="360" w:lineRule="auto"/>
        <w:ind w:firstLineChars="200" w:firstLine="480"/>
        <w:rPr>
          <w:rFonts w:ascii="Times New Roman" w:hAnsi="Times New Roman" w:cs="Times New Roman"/>
          <w:kern w:val="0"/>
          <w:sz w:val="24"/>
        </w:rPr>
      </w:pPr>
      <w:r>
        <w:rPr>
          <w:rFonts w:ascii="Times New Roman" w:hAnsi="Times New Roman" w:cs="Times New Roman"/>
          <w:kern w:val="0"/>
          <w:sz w:val="24"/>
        </w:rPr>
        <w:t>根据实用性原则，提出加权平均灰分计算要求，依据煤量和灰分进行加权计算得到不同时间段灰分数值，并明确在线设备功能要求，这些规范为计量建标中关于设备功能和计量结果计算的标准制定提供了参考。</w:t>
      </w:r>
    </w:p>
    <w:p w14:paraId="1E68F8E2" w14:textId="77777777" w:rsidR="00B72EFE" w:rsidRDefault="00000000">
      <w:pPr>
        <w:pStyle w:val="ad"/>
        <w:numPr>
          <w:ilvl w:val="1"/>
          <w:numId w:val="4"/>
        </w:numPr>
        <w:spacing w:line="360" w:lineRule="auto"/>
        <w:ind w:left="0" w:firstLineChars="0" w:firstLine="0"/>
        <w:rPr>
          <w:rFonts w:ascii="Times New Roman" w:eastAsia="黑体" w:hAnsi="Times New Roman" w:cs="Times New Roman"/>
          <w:sz w:val="24"/>
        </w:rPr>
      </w:pPr>
      <w:r>
        <w:rPr>
          <w:rFonts w:ascii="Times New Roman" w:eastAsia="黑体" w:hAnsi="Times New Roman" w:cs="Times New Roman"/>
          <w:sz w:val="24"/>
        </w:rPr>
        <w:t>有利于产业发展</w:t>
      </w:r>
    </w:p>
    <w:p w14:paraId="3C20BFAF" w14:textId="77777777" w:rsidR="00B72EFE" w:rsidRDefault="00000000">
      <w:pPr>
        <w:spacing w:after="120" w:line="360" w:lineRule="auto"/>
        <w:ind w:firstLineChars="200" w:firstLine="480"/>
        <w:rPr>
          <w:rFonts w:ascii="Times New Roman" w:hAnsi="Times New Roman" w:cs="Times New Roman"/>
          <w:color w:val="0000FF"/>
          <w:kern w:val="0"/>
          <w:sz w:val="24"/>
        </w:rPr>
      </w:pPr>
      <w:r>
        <w:rPr>
          <w:rFonts w:ascii="Times New Roman" w:hAnsi="Times New Roman" w:cs="Times New Roman"/>
          <w:kern w:val="0"/>
          <w:sz w:val="24"/>
        </w:rPr>
        <w:t>矿用自然伽马射线煤炭灰分测量仪可在煤炭输送过程中快速检测灰分，是煤炭开采及洗选企业实现智能化生产、控制煤质、提高经济效益的必备设备。相关政策文件明确要求加强煤质智能在线检测系统应用，保障产品质量稳定，增强产品灵活性。将煤炭自然伽马射线测灰与产量计量结合，以加权平均方式计算灰分，</w:t>
      </w:r>
      <w:r>
        <w:rPr>
          <w:rFonts w:ascii="Times New Roman" w:hAnsi="Times New Roman" w:cs="Times New Roman"/>
          <w:kern w:val="0"/>
          <w:sz w:val="24"/>
        </w:rPr>
        <w:lastRenderedPageBreak/>
        <w:t>能更准确反映煤炭质量，为生产管理提供科学依据，实现优质煤炭开采和洗选，促进煤炭清洁高效利用。</w:t>
      </w:r>
    </w:p>
    <w:p w14:paraId="4F665E49" w14:textId="77777777" w:rsidR="00B72EFE" w:rsidRDefault="00000000">
      <w:pPr>
        <w:pStyle w:val="ad"/>
        <w:numPr>
          <w:ilvl w:val="0"/>
          <w:numId w:val="4"/>
        </w:numPr>
        <w:spacing w:line="360" w:lineRule="auto"/>
        <w:ind w:firstLineChars="0"/>
        <w:rPr>
          <w:rFonts w:ascii="Times New Roman" w:eastAsia="黑体" w:hAnsi="Times New Roman" w:cs="Times New Roman"/>
          <w:sz w:val="24"/>
        </w:rPr>
      </w:pPr>
      <w:bookmarkStart w:id="16" w:name="_Toc482707220"/>
      <w:bookmarkStart w:id="17" w:name="_Toc163724768"/>
      <w:r>
        <w:rPr>
          <w:rFonts w:ascii="Times New Roman" w:eastAsia="黑体" w:hAnsi="Times New Roman" w:cs="Times New Roman"/>
          <w:sz w:val="24"/>
        </w:rPr>
        <w:t>与国际、国外标准对比情况</w:t>
      </w:r>
      <w:bookmarkEnd w:id="16"/>
      <w:bookmarkEnd w:id="17"/>
    </w:p>
    <w:p w14:paraId="253BFBD3" w14:textId="77777777" w:rsidR="00B72EFE" w:rsidRDefault="00000000">
      <w:pPr>
        <w:pStyle w:val="a5"/>
        <w:ind w:firstLine="480"/>
        <w:rPr>
          <w:rFonts w:ascii="Times New Roman" w:hAnsi="Times New Roman" w:cs="Times New Roman"/>
          <w:sz w:val="24"/>
          <w:szCs w:val="24"/>
        </w:rPr>
      </w:pPr>
      <w:r>
        <w:rPr>
          <w:rFonts w:ascii="Times New Roman" w:hAnsi="Times New Roman" w:cs="Times New Roman"/>
          <w:sz w:val="24"/>
          <w:szCs w:val="24"/>
        </w:rPr>
        <w:t>国际国外，无相关标准。</w:t>
      </w:r>
    </w:p>
    <w:p w14:paraId="0938974F" w14:textId="77777777" w:rsidR="00B72EFE" w:rsidRDefault="00000000">
      <w:pPr>
        <w:pStyle w:val="ad"/>
        <w:numPr>
          <w:ilvl w:val="0"/>
          <w:numId w:val="4"/>
        </w:numPr>
        <w:spacing w:line="360" w:lineRule="auto"/>
        <w:ind w:firstLineChars="0"/>
        <w:rPr>
          <w:rFonts w:ascii="Times New Roman" w:eastAsia="黑体" w:hAnsi="Times New Roman" w:cs="Times New Roman"/>
          <w:sz w:val="24"/>
        </w:rPr>
      </w:pPr>
      <w:r>
        <w:rPr>
          <w:rFonts w:ascii="Times New Roman" w:eastAsia="黑体" w:hAnsi="Times New Roman" w:cs="Times New Roman"/>
          <w:sz w:val="24"/>
        </w:rPr>
        <w:t>在标准体系中的位置，与现行相关法律、法规、规章及相关标准，特别是强制性标准的协调性</w:t>
      </w:r>
    </w:p>
    <w:p w14:paraId="5B117A61" w14:textId="77777777" w:rsidR="00B72EFE" w:rsidRDefault="00000000">
      <w:pPr>
        <w:pStyle w:val="a5"/>
        <w:ind w:left="360" w:firstLineChars="0" w:firstLine="0"/>
        <w:rPr>
          <w:rFonts w:ascii="Times New Roman" w:hAnsi="Times New Roman" w:cs="Times New Roman"/>
          <w:sz w:val="24"/>
          <w:szCs w:val="24"/>
        </w:rPr>
      </w:pPr>
      <w:r>
        <w:rPr>
          <w:rFonts w:ascii="Times New Roman" w:hAnsi="Times New Roman" w:cs="Times New Roman"/>
          <w:sz w:val="24"/>
          <w:szCs w:val="24"/>
        </w:rPr>
        <w:t>本专业领域的标准体系框架如图。</w:t>
      </w:r>
    </w:p>
    <w:p w14:paraId="4890BC6C" w14:textId="77777777" w:rsidR="00B72EFE" w:rsidRDefault="00B72EFE">
      <w:pPr>
        <w:pStyle w:val="a5"/>
        <w:ind w:left="360" w:firstLineChars="0" w:firstLine="0"/>
        <w:rPr>
          <w:rFonts w:ascii="Times New Roman" w:hAnsi="Times New Roman" w:cs="Times New Roman"/>
          <w:sz w:val="24"/>
          <w:szCs w:val="24"/>
        </w:rPr>
      </w:pPr>
    </w:p>
    <w:p w14:paraId="73994543" w14:textId="77777777" w:rsidR="00B72EFE" w:rsidRDefault="00B72EFE">
      <w:pPr>
        <w:pStyle w:val="a5"/>
        <w:ind w:left="360" w:firstLineChars="0" w:firstLine="0"/>
        <w:rPr>
          <w:rFonts w:ascii="Times New Roman" w:hAnsi="Times New Roman" w:cs="Times New Roman"/>
          <w:sz w:val="24"/>
          <w:szCs w:val="24"/>
        </w:rPr>
      </w:pPr>
    </w:p>
    <w:p w14:paraId="5A0306DC" w14:textId="77777777" w:rsidR="00B72EFE" w:rsidRDefault="00000000">
      <w:pPr>
        <w:pStyle w:val="a5"/>
        <w:ind w:left="360" w:firstLineChars="0" w:firstLine="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2E351819" wp14:editId="45EA442F">
            <wp:extent cx="5042535" cy="3019425"/>
            <wp:effectExtent l="0" t="0" r="5715" b="9525"/>
            <wp:docPr id="2147174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17471"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050522" cy="3023867"/>
                    </a:xfrm>
                    <a:prstGeom prst="rect">
                      <a:avLst/>
                    </a:prstGeom>
                    <a:noFill/>
                    <a:ln>
                      <a:noFill/>
                    </a:ln>
                  </pic:spPr>
                </pic:pic>
              </a:graphicData>
            </a:graphic>
          </wp:inline>
        </w:drawing>
      </w:r>
      <w:r>
        <w:rPr>
          <w:rFonts w:ascii="Times New Roman" w:hAnsi="Times New Roman" w:cs="Times New Roman"/>
          <w:sz w:val="24"/>
          <w:szCs w:val="24"/>
        </w:rPr>
        <w:t>标准体系框架图</w:t>
      </w:r>
    </w:p>
    <w:p w14:paraId="412B18F0" w14:textId="77777777" w:rsidR="00B72EFE" w:rsidRDefault="00000000">
      <w:pPr>
        <w:pStyle w:val="p0"/>
        <w:adjustRightInd w:val="0"/>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本文件属于工业过程测量和控制大类，分析仪器标准体系小类，</w:t>
      </w:r>
      <w:r>
        <w:rPr>
          <w:rFonts w:ascii="Times New Roman" w:hAnsi="Times New Roman" w:cs="Times New Roman"/>
          <w:sz w:val="24"/>
          <w:szCs w:val="24"/>
        </w:rPr>
        <w:t>07</w:t>
      </w:r>
      <w:r>
        <w:rPr>
          <w:rFonts w:ascii="Times New Roman" w:hAnsi="Times New Roman" w:cs="Times New Roman"/>
          <w:sz w:val="24"/>
          <w:szCs w:val="24"/>
        </w:rPr>
        <w:t>能谱和射线分析仪器系列。</w:t>
      </w:r>
    </w:p>
    <w:p w14:paraId="2D68820F" w14:textId="77777777" w:rsidR="00B72EFE" w:rsidRDefault="00000000">
      <w:pPr>
        <w:pStyle w:val="ad"/>
        <w:numPr>
          <w:ilvl w:val="0"/>
          <w:numId w:val="4"/>
        </w:numPr>
        <w:spacing w:line="360" w:lineRule="auto"/>
        <w:ind w:firstLineChars="0"/>
        <w:rPr>
          <w:rFonts w:ascii="Times New Roman" w:eastAsia="黑体" w:hAnsi="Times New Roman" w:cs="Times New Roman"/>
          <w:sz w:val="24"/>
        </w:rPr>
      </w:pPr>
      <w:r>
        <w:rPr>
          <w:rFonts w:ascii="Times New Roman" w:eastAsia="黑体" w:hAnsi="Times New Roman" w:cs="Times New Roman"/>
          <w:sz w:val="24"/>
        </w:rPr>
        <w:t>重大分歧意见的处理经过和依据</w:t>
      </w:r>
    </w:p>
    <w:p w14:paraId="1D524F3F" w14:textId="77777777" w:rsidR="00B72EFE" w:rsidRDefault="00000000">
      <w:pPr>
        <w:pStyle w:val="a5"/>
        <w:ind w:firstLineChars="175"/>
        <w:rPr>
          <w:rFonts w:ascii="Times New Roman" w:hAnsi="Times New Roman" w:cs="Times New Roman"/>
          <w:sz w:val="24"/>
          <w:szCs w:val="24"/>
        </w:rPr>
      </w:pPr>
      <w:r>
        <w:rPr>
          <w:rFonts w:ascii="Times New Roman" w:hAnsi="Times New Roman" w:cs="Times New Roman"/>
          <w:sz w:val="24"/>
          <w:szCs w:val="24"/>
        </w:rPr>
        <w:t>无。</w:t>
      </w:r>
    </w:p>
    <w:p w14:paraId="79B6D689" w14:textId="77777777" w:rsidR="00B72EFE" w:rsidRDefault="00000000">
      <w:pPr>
        <w:pStyle w:val="ad"/>
        <w:numPr>
          <w:ilvl w:val="0"/>
          <w:numId w:val="4"/>
        </w:numPr>
        <w:spacing w:line="360" w:lineRule="auto"/>
        <w:ind w:firstLineChars="0"/>
        <w:rPr>
          <w:rFonts w:ascii="Times New Roman" w:eastAsia="黑体" w:hAnsi="Times New Roman" w:cs="Times New Roman"/>
          <w:sz w:val="24"/>
        </w:rPr>
      </w:pPr>
      <w:r>
        <w:rPr>
          <w:rFonts w:ascii="Times New Roman" w:eastAsia="黑体" w:hAnsi="Times New Roman" w:cs="Times New Roman"/>
          <w:sz w:val="24"/>
        </w:rPr>
        <w:t>标准性质的建议说明</w:t>
      </w:r>
    </w:p>
    <w:p w14:paraId="76513DE0" w14:textId="77777777" w:rsidR="00B72EFE" w:rsidRDefault="00000000">
      <w:pPr>
        <w:pStyle w:val="a5"/>
        <w:ind w:firstLineChars="175"/>
        <w:rPr>
          <w:rFonts w:ascii="Times New Roman" w:hAnsi="Times New Roman" w:cs="Times New Roman"/>
          <w:sz w:val="24"/>
          <w:szCs w:val="24"/>
        </w:rPr>
      </w:pPr>
      <w:r>
        <w:rPr>
          <w:rFonts w:ascii="Times New Roman" w:hAnsi="Times New Roman" w:cs="Times New Roman"/>
          <w:sz w:val="24"/>
          <w:szCs w:val="24"/>
        </w:rPr>
        <w:t>建议本文件的性质为推荐性行业标准。</w:t>
      </w:r>
    </w:p>
    <w:p w14:paraId="25BFC12C" w14:textId="77777777" w:rsidR="00B72EFE" w:rsidRDefault="00000000">
      <w:pPr>
        <w:pStyle w:val="ad"/>
        <w:numPr>
          <w:ilvl w:val="0"/>
          <w:numId w:val="4"/>
        </w:numPr>
        <w:spacing w:line="360" w:lineRule="auto"/>
        <w:ind w:firstLineChars="0"/>
        <w:rPr>
          <w:rFonts w:ascii="Times New Roman" w:eastAsia="黑体" w:hAnsi="Times New Roman" w:cs="Times New Roman"/>
          <w:sz w:val="24"/>
        </w:rPr>
      </w:pPr>
      <w:r>
        <w:rPr>
          <w:rFonts w:ascii="Times New Roman" w:eastAsia="黑体" w:hAnsi="Times New Roman" w:cs="Times New Roman"/>
          <w:sz w:val="24"/>
        </w:rPr>
        <w:t>贯彻标准的要求和措施建议</w:t>
      </w:r>
    </w:p>
    <w:p w14:paraId="48628622" w14:textId="77777777" w:rsidR="00B72EFE" w:rsidRDefault="00000000">
      <w:pPr>
        <w:pStyle w:val="a5"/>
        <w:ind w:firstLineChars="175"/>
        <w:rPr>
          <w:rFonts w:ascii="Times New Roman" w:hAnsi="Times New Roman" w:cs="Times New Roman"/>
          <w:sz w:val="24"/>
          <w:szCs w:val="24"/>
        </w:rPr>
      </w:pPr>
      <w:r>
        <w:rPr>
          <w:rFonts w:ascii="Times New Roman" w:hAnsi="Times New Roman" w:cs="Times New Roman"/>
          <w:sz w:val="24"/>
          <w:szCs w:val="24"/>
        </w:rPr>
        <w:t>建议本标准批准发布</w:t>
      </w:r>
      <w:r>
        <w:rPr>
          <w:rFonts w:ascii="Times New Roman" w:hAnsi="Times New Roman" w:cs="Times New Roman"/>
          <w:sz w:val="24"/>
          <w:szCs w:val="24"/>
        </w:rPr>
        <w:t>6</w:t>
      </w:r>
      <w:r>
        <w:rPr>
          <w:rFonts w:ascii="Times New Roman" w:hAnsi="Times New Roman" w:cs="Times New Roman"/>
          <w:sz w:val="24"/>
          <w:szCs w:val="24"/>
        </w:rPr>
        <w:t>个月后实施。</w:t>
      </w:r>
    </w:p>
    <w:p w14:paraId="06C09554" w14:textId="77777777" w:rsidR="00B72EFE" w:rsidRDefault="00000000">
      <w:pPr>
        <w:pStyle w:val="ad"/>
        <w:numPr>
          <w:ilvl w:val="0"/>
          <w:numId w:val="4"/>
        </w:numPr>
        <w:spacing w:line="360" w:lineRule="auto"/>
        <w:ind w:firstLineChars="0"/>
        <w:rPr>
          <w:rFonts w:ascii="Times New Roman" w:eastAsia="黑体" w:hAnsi="Times New Roman" w:cs="Times New Roman"/>
          <w:sz w:val="24"/>
        </w:rPr>
      </w:pPr>
      <w:r>
        <w:rPr>
          <w:rFonts w:ascii="Times New Roman" w:eastAsia="黑体" w:hAnsi="Times New Roman" w:cs="Times New Roman"/>
          <w:sz w:val="24"/>
        </w:rPr>
        <w:t>废止现行相关标准的建议</w:t>
      </w:r>
    </w:p>
    <w:p w14:paraId="252D7C3A" w14:textId="77777777" w:rsidR="00B72EFE" w:rsidRDefault="00000000">
      <w:pPr>
        <w:pStyle w:val="a5"/>
        <w:ind w:left="360" w:firstLine="480"/>
        <w:rPr>
          <w:rFonts w:ascii="Times New Roman" w:hAnsi="Times New Roman" w:cs="Times New Roman"/>
          <w:sz w:val="24"/>
          <w:szCs w:val="24"/>
        </w:rPr>
      </w:pPr>
      <w:r>
        <w:rPr>
          <w:rFonts w:ascii="Times New Roman" w:hAnsi="Times New Roman" w:cs="Times New Roman"/>
          <w:sz w:val="24"/>
          <w:szCs w:val="24"/>
        </w:rPr>
        <w:lastRenderedPageBreak/>
        <w:t>无。</w:t>
      </w:r>
    </w:p>
    <w:p w14:paraId="5D038633" w14:textId="77777777" w:rsidR="00B72EFE" w:rsidRDefault="00000000">
      <w:pPr>
        <w:pStyle w:val="ad"/>
        <w:numPr>
          <w:ilvl w:val="0"/>
          <w:numId w:val="4"/>
        </w:numPr>
        <w:spacing w:line="360" w:lineRule="auto"/>
        <w:ind w:firstLineChars="0"/>
        <w:rPr>
          <w:rFonts w:ascii="Times New Roman" w:eastAsia="黑体" w:hAnsi="Times New Roman" w:cs="Times New Roman"/>
          <w:sz w:val="24"/>
        </w:rPr>
      </w:pPr>
      <w:r>
        <w:rPr>
          <w:rFonts w:ascii="Times New Roman" w:eastAsia="黑体" w:hAnsi="Times New Roman" w:cs="Times New Roman"/>
          <w:sz w:val="24"/>
        </w:rPr>
        <w:t>其他应予说明的事项</w:t>
      </w:r>
    </w:p>
    <w:p w14:paraId="6B403727" w14:textId="77777777" w:rsidR="00B72EFE" w:rsidRDefault="00000000">
      <w:pPr>
        <w:pStyle w:val="a5"/>
        <w:ind w:left="360" w:firstLine="480"/>
        <w:rPr>
          <w:rFonts w:ascii="Times New Roman" w:hAnsi="Times New Roman" w:cs="Times New Roman"/>
          <w:sz w:val="24"/>
          <w:szCs w:val="24"/>
        </w:rPr>
      </w:pPr>
      <w:r>
        <w:rPr>
          <w:rFonts w:ascii="Times New Roman" w:hAnsi="Times New Roman" w:cs="Times New Roman"/>
          <w:sz w:val="24"/>
          <w:szCs w:val="24"/>
        </w:rPr>
        <w:t>无。</w:t>
      </w:r>
    </w:p>
    <w:p w14:paraId="1990D133" w14:textId="77777777" w:rsidR="00B72EFE" w:rsidRDefault="00B72EFE">
      <w:pPr>
        <w:pStyle w:val="ad"/>
        <w:spacing w:line="360" w:lineRule="auto"/>
        <w:ind w:left="425" w:firstLineChars="0" w:firstLine="0"/>
        <w:rPr>
          <w:rFonts w:ascii="Times New Roman" w:eastAsia="黑体" w:hAnsi="Times New Roman" w:cs="Times New Roman"/>
          <w:sz w:val="24"/>
        </w:rPr>
      </w:pPr>
    </w:p>
    <w:sectPr w:rsidR="00B72EFE">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13FCA" w14:textId="77777777" w:rsidR="009B7D3C" w:rsidRDefault="009B7D3C" w:rsidP="007C0F2B">
      <w:r>
        <w:separator/>
      </w:r>
    </w:p>
  </w:endnote>
  <w:endnote w:type="continuationSeparator" w:id="0">
    <w:p w14:paraId="783DD507" w14:textId="77777777" w:rsidR="009B7D3C" w:rsidRDefault="009B7D3C" w:rsidP="007C0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7DA59" w14:textId="77777777" w:rsidR="009B7D3C" w:rsidRDefault="009B7D3C" w:rsidP="007C0F2B">
      <w:r>
        <w:separator/>
      </w:r>
    </w:p>
  </w:footnote>
  <w:footnote w:type="continuationSeparator" w:id="0">
    <w:p w14:paraId="72D707CB" w14:textId="77777777" w:rsidR="009B7D3C" w:rsidRDefault="009B7D3C" w:rsidP="007C0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96A84"/>
    <w:multiLevelType w:val="multilevel"/>
    <w:tmpl w:val="0D896A84"/>
    <w:lvl w:ilvl="0">
      <w:start w:val="1"/>
      <w:numFmt w:val="decimal"/>
      <w:pStyle w:val="1"/>
      <w:suff w:val="nothing"/>
      <w:lvlText w:val="%1　"/>
      <w:lvlJc w:val="left"/>
      <w:rPr>
        <w:rFonts w:ascii="黑体" w:eastAsia="黑体"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decimal"/>
      <w:pStyle w:val="2"/>
      <w:suff w:val="nothing"/>
      <w:lvlText w:val="%1.%2　"/>
      <w:lvlJc w:val="left"/>
      <w:pPr>
        <w:ind w:left="0" w:firstLine="0"/>
      </w:pPr>
      <w:rPr>
        <w:rFonts w:ascii="黑体" w:eastAsia="黑体" w:hint="eastAsia"/>
        <w:color w:val="auto"/>
      </w:rPr>
    </w:lvl>
    <w:lvl w:ilvl="2">
      <w:start w:val="1"/>
      <w:numFmt w:val="decimal"/>
      <w:suff w:val="nothing"/>
      <w:lvlText w:val="%1.%2.%3　"/>
      <w:lvlJc w:val="left"/>
      <w:pPr>
        <w:ind w:left="142" w:firstLine="0"/>
      </w:pPr>
    </w:lvl>
    <w:lvl w:ilvl="3">
      <w:start w:val="1"/>
      <w:numFmt w:val="decimal"/>
      <w:suff w:val="nothing"/>
      <w:lvlText w:val="%1.%2.%3.%4　"/>
      <w:lvlJc w:val="left"/>
      <w:pPr>
        <w:ind w:left="-540" w:firstLine="0"/>
      </w:pPr>
      <w:rPr>
        <w:rFonts w:ascii="黑体" w:eastAsia="黑体" w:hint="eastAsia"/>
      </w:rPr>
    </w:lvl>
    <w:lvl w:ilvl="4">
      <w:start w:val="1"/>
      <w:numFmt w:val="decimal"/>
      <w:suff w:val="nothing"/>
      <w:lvlText w:val="%1.%2.%3.%4.%5　"/>
      <w:lvlJc w:val="left"/>
      <w:pPr>
        <w:ind w:left="-540" w:firstLine="0"/>
      </w:pPr>
      <w:rPr>
        <w:rFonts w:ascii="黑体" w:eastAsia="黑体" w:hint="eastAsia"/>
      </w:rPr>
    </w:lvl>
    <w:lvl w:ilvl="5">
      <w:start w:val="1"/>
      <w:numFmt w:val="decimal"/>
      <w:lvlText w:val="%1.%2.%3.%4.%5.%6"/>
      <w:lvlJc w:val="left"/>
      <w:pPr>
        <w:ind w:left="-540" w:firstLine="0"/>
      </w:pPr>
      <w:rPr>
        <w:rFonts w:hint="eastAsia"/>
      </w:rPr>
    </w:lvl>
    <w:lvl w:ilvl="6">
      <w:start w:val="1"/>
      <w:numFmt w:val="decimal"/>
      <w:lvlText w:val="%1.%2.%3.%4.%5.%6.%7"/>
      <w:lvlJc w:val="left"/>
      <w:pPr>
        <w:ind w:left="-540" w:firstLine="0"/>
      </w:pPr>
      <w:rPr>
        <w:rFonts w:hint="eastAsia"/>
      </w:rPr>
    </w:lvl>
    <w:lvl w:ilvl="7">
      <w:start w:val="1"/>
      <w:numFmt w:val="decimal"/>
      <w:lvlText w:val="%1.%2.%3.%4.%5.%6.%7.%8"/>
      <w:lvlJc w:val="left"/>
      <w:pPr>
        <w:ind w:left="-540" w:firstLine="0"/>
      </w:pPr>
      <w:rPr>
        <w:rFonts w:hint="eastAsia"/>
      </w:rPr>
    </w:lvl>
    <w:lvl w:ilvl="8">
      <w:start w:val="1"/>
      <w:numFmt w:val="decimal"/>
      <w:lvlText w:val="%1.%2.%3.%4.%5.%6.%7.%8.%9"/>
      <w:lvlJc w:val="left"/>
      <w:pPr>
        <w:ind w:left="-540" w:firstLine="0"/>
      </w:pPr>
      <w:rPr>
        <w:rFonts w:hint="eastAsia"/>
      </w:rPr>
    </w:lvl>
  </w:abstractNum>
  <w:abstractNum w:abstractNumId="1" w15:restartNumberingAfterBreak="0">
    <w:nsid w:val="2C40532F"/>
    <w:multiLevelType w:val="multilevel"/>
    <w:tmpl w:val="2C40532F"/>
    <w:lvl w:ilvl="0">
      <w:start w:val="1"/>
      <w:numFmt w:val="lowerLetter"/>
      <w:lvlText w:val="%1)"/>
      <w:lvlJc w:val="left"/>
      <w:pPr>
        <w:ind w:left="866" w:hanging="440"/>
      </w:pPr>
    </w:lvl>
    <w:lvl w:ilvl="1">
      <w:start w:val="1"/>
      <w:numFmt w:val="lowerLetter"/>
      <w:lvlText w:val="%2)"/>
      <w:lvlJc w:val="left"/>
      <w:pPr>
        <w:ind w:left="1306" w:hanging="440"/>
      </w:pPr>
    </w:lvl>
    <w:lvl w:ilvl="2">
      <w:start w:val="1"/>
      <w:numFmt w:val="lowerRoman"/>
      <w:lvlText w:val="%3."/>
      <w:lvlJc w:val="right"/>
      <w:pPr>
        <w:ind w:left="1746" w:hanging="440"/>
      </w:pPr>
    </w:lvl>
    <w:lvl w:ilvl="3">
      <w:start w:val="1"/>
      <w:numFmt w:val="decimal"/>
      <w:lvlText w:val="%4."/>
      <w:lvlJc w:val="left"/>
      <w:pPr>
        <w:ind w:left="2186" w:hanging="440"/>
      </w:pPr>
    </w:lvl>
    <w:lvl w:ilvl="4">
      <w:start w:val="1"/>
      <w:numFmt w:val="lowerLetter"/>
      <w:lvlText w:val="%5)"/>
      <w:lvlJc w:val="left"/>
      <w:pPr>
        <w:ind w:left="2626" w:hanging="440"/>
      </w:pPr>
    </w:lvl>
    <w:lvl w:ilvl="5">
      <w:start w:val="1"/>
      <w:numFmt w:val="lowerRoman"/>
      <w:lvlText w:val="%6."/>
      <w:lvlJc w:val="right"/>
      <w:pPr>
        <w:ind w:left="3066" w:hanging="440"/>
      </w:pPr>
    </w:lvl>
    <w:lvl w:ilvl="6">
      <w:start w:val="1"/>
      <w:numFmt w:val="decimal"/>
      <w:lvlText w:val="%7."/>
      <w:lvlJc w:val="left"/>
      <w:pPr>
        <w:ind w:left="3506" w:hanging="440"/>
      </w:pPr>
    </w:lvl>
    <w:lvl w:ilvl="7">
      <w:start w:val="1"/>
      <w:numFmt w:val="lowerLetter"/>
      <w:lvlText w:val="%8)"/>
      <w:lvlJc w:val="left"/>
      <w:pPr>
        <w:ind w:left="3946" w:hanging="440"/>
      </w:pPr>
    </w:lvl>
    <w:lvl w:ilvl="8">
      <w:start w:val="1"/>
      <w:numFmt w:val="lowerRoman"/>
      <w:lvlText w:val="%9."/>
      <w:lvlJc w:val="right"/>
      <w:pPr>
        <w:ind w:left="4386" w:hanging="440"/>
      </w:pPr>
    </w:lvl>
  </w:abstractNum>
  <w:abstractNum w:abstractNumId="2" w15:restartNumberingAfterBreak="0">
    <w:nsid w:val="2D8A526E"/>
    <w:multiLevelType w:val="multilevel"/>
    <w:tmpl w:val="2D8A526E"/>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33E81873"/>
    <w:multiLevelType w:val="multilevel"/>
    <w:tmpl w:val="33E81873"/>
    <w:lvl w:ilvl="0">
      <w:start w:val="1"/>
      <w:numFmt w:val="decimal"/>
      <w:lvlText w:val="%1"/>
      <w:lvlJc w:val="left"/>
      <w:pPr>
        <w:ind w:left="425" w:hanging="425"/>
      </w:p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rPr>
        <w:rFonts w:ascii="Times New Roman" w:hAnsi="Times New Roman" w:cs="Times New Roman" w:hint="default"/>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3A98C9A7"/>
    <w:multiLevelType w:val="multilevel"/>
    <w:tmpl w:val="3A98C9A7"/>
    <w:lvl w:ilvl="0">
      <w:start w:val="1"/>
      <w:numFmt w:val="bullet"/>
      <w:suff w:val="nothing"/>
      <w:lvlText w:val=""/>
      <w:lvlJc w:val="left"/>
      <w:pPr>
        <w:ind w:left="846" w:hanging="420"/>
      </w:pPr>
      <w:rPr>
        <w:rFonts w:ascii="Wingdings" w:hAnsi="Wingdings"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 w15:restartNumberingAfterBreak="0">
    <w:nsid w:val="44C50F90"/>
    <w:multiLevelType w:val="multilevel"/>
    <w:tmpl w:val="44C50F90"/>
    <w:lvl w:ilvl="0">
      <w:start w:val="1"/>
      <w:numFmt w:val="lowerLetter"/>
      <w:pStyle w:val="a"/>
      <w:lvlText w:val="%1)"/>
      <w:lvlJc w:val="left"/>
      <w:pPr>
        <w:tabs>
          <w:tab w:val="left" w:pos="851"/>
        </w:tabs>
        <w:ind w:left="851" w:hanging="426"/>
      </w:pPr>
      <w:rPr>
        <w:rFonts w:ascii="宋体" w:eastAsia="宋体" w:hAnsi="Times New Roman" w:hint="eastAsia"/>
        <w:sz w:val="21"/>
      </w:rPr>
    </w:lvl>
    <w:lvl w:ilvl="1">
      <w:start w:val="1"/>
      <w:numFmt w:val="decimal"/>
      <w:pStyle w:val="a0"/>
      <w:lvlText w:val="%2)"/>
      <w:lvlJc w:val="left"/>
      <w:pPr>
        <w:tabs>
          <w:tab w:val="left" w:pos="1276"/>
        </w:tabs>
        <w:ind w:left="1276" w:hanging="425"/>
      </w:pPr>
      <w:rPr>
        <w:rFonts w:ascii="宋体" w:eastAsia="宋体" w:hAnsi="Times New Roman" w:hint="eastAsia"/>
        <w:sz w:val="21"/>
      </w:rPr>
    </w:lvl>
    <w:lvl w:ilvl="2">
      <w:start w:val="1"/>
      <w:numFmt w:val="decimal"/>
      <w:pStyle w:val="a1"/>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6"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2"/>
      <w:suff w:val="nothing"/>
      <w:lvlText w:val="%1%2　"/>
      <w:lvlJc w:val="left"/>
      <w:pPr>
        <w:ind w:left="0" w:firstLine="0"/>
      </w:pPr>
      <w:rPr>
        <w:rFonts w:ascii="黑体" w:eastAsia="黑体" w:hint="eastAsia"/>
        <w:b w:val="0"/>
        <w:i w:val="0"/>
        <w:sz w:val="21"/>
      </w:rPr>
    </w:lvl>
    <w:lvl w:ilvl="2">
      <w:start w:val="1"/>
      <w:numFmt w:val="decimal"/>
      <w:pStyle w:val="a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4)"/>
      <w:lvlJc w:val="left"/>
      <w:pPr>
        <w:ind w:left="0" w:firstLine="0"/>
      </w:pPr>
      <w:rPr>
        <w:rFonts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2064908859">
    <w:abstractNumId w:val="0"/>
  </w:num>
  <w:num w:numId="2" w16cid:durableId="2030443490">
    <w:abstractNumId w:val="6"/>
  </w:num>
  <w:num w:numId="3" w16cid:durableId="1793595941">
    <w:abstractNumId w:val="5"/>
  </w:num>
  <w:num w:numId="4" w16cid:durableId="1413503555">
    <w:abstractNumId w:val="3"/>
  </w:num>
  <w:num w:numId="5" w16cid:durableId="691153634">
    <w:abstractNumId w:val="2"/>
  </w:num>
  <w:num w:numId="6" w16cid:durableId="624506997">
    <w:abstractNumId w:val="1"/>
  </w:num>
  <w:num w:numId="7" w16cid:durableId="12110719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6B57CA9"/>
    <w:rsid w:val="00011FC1"/>
    <w:rsid w:val="00014D44"/>
    <w:rsid w:val="00026629"/>
    <w:rsid w:val="00027B91"/>
    <w:rsid w:val="00044958"/>
    <w:rsid w:val="00082296"/>
    <w:rsid w:val="00095E7F"/>
    <w:rsid w:val="000A448B"/>
    <w:rsid w:val="000C67A4"/>
    <w:rsid w:val="000F70C5"/>
    <w:rsid w:val="001059A2"/>
    <w:rsid w:val="0012372D"/>
    <w:rsid w:val="0012761B"/>
    <w:rsid w:val="001419DD"/>
    <w:rsid w:val="00142199"/>
    <w:rsid w:val="001447E1"/>
    <w:rsid w:val="00153272"/>
    <w:rsid w:val="00167277"/>
    <w:rsid w:val="00186796"/>
    <w:rsid w:val="00196F82"/>
    <w:rsid w:val="001A43B1"/>
    <w:rsid w:val="001D7193"/>
    <w:rsid w:val="001E0595"/>
    <w:rsid w:val="001E7AC3"/>
    <w:rsid w:val="00205826"/>
    <w:rsid w:val="00237EE6"/>
    <w:rsid w:val="00247366"/>
    <w:rsid w:val="002749B2"/>
    <w:rsid w:val="002F0D7B"/>
    <w:rsid w:val="0032450D"/>
    <w:rsid w:val="003366E7"/>
    <w:rsid w:val="00354C32"/>
    <w:rsid w:val="00364D04"/>
    <w:rsid w:val="00372E37"/>
    <w:rsid w:val="003969E8"/>
    <w:rsid w:val="003B11B7"/>
    <w:rsid w:val="003B5B04"/>
    <w:rsid w:val="003C449E"/>
    <w:rsid w:val="003C50ED"/>
    <w:rsid w:val="00436D11"/>
    <w:rsid w:val="0044223E"/>
    <w:rsid w:val="0048352A"/>
    <w:rsid w:val="0048540E"/>
    <w:rsid w:val="004865A9"/>
    <w:rsid w:val="0049130A"/>
    <w:rsid w:val="00495584"/>
    <w:rsid w:val="004C0BB7"/>
    <w:rsid w:val="004C72AB"/>
    <w:rsid w:val="004E018D"/>
    <w:rsid w:val="004E65C5"/>
    <w:rsid w:val="004F160A"/>
    <w:rsid w:val="00507CEA"/>
    <w:rsid w:val="00523819"/>
    <w:rsid w:val="005315FC"/>
    <w:rsid w:val="005422A2"/>
    <w:rsid w:val="005440C6"/>
    <w:rsid w:val="00555EE2"/>
    <w:rsid w:val="005637DD"/>
    <w:rsid w:val="00566B56"/>
    <w:rsid w:val="005A1294"/>
    <w:rsid w:val="005B1316"/>
    <w:rsid w:val="005D4441"/>
    <w:rsid w:val="005D6191"/>
    <w:rsid w:val="005F09B3"/>
    <w:rsid w:val="00624212"/>
    <w:rsid w:val="00624576"/>
    <w:rsid w:val="0063780C"/>
    <w:rsid w:val="00674CB4"/>
    <w:rsid w:val="0068799A"/>
    <w:rsid w:val="00694ADC"/>
    <w:rsid w:val="00696E11"/>
    <w:rsid w:val="00697C4E"/>
    <w:rsid w:val="006B53F4"/>
    <w:rsid w:val="006D21B9"/>
    <w:rsid w:val="006D2B92"/>
    <w:rsid w:val="006D6DE3"/>
    <w:rsid w:val="00724B27"/>
    <w:rsid w:val="00730075"/>
    <w:rsid w:val="0073151D"/>
    <w:rsid w:val="00742408"/>
    <w:rsid w:val="00744135"/>
    <w:rsid w:val="007674B3"/>
    <w:rsid w:val="00771CDB"/>
    <w:rsid w:val="0079532B"/>
    <w:rsid w:val="007A6C84"/>
    <w:rsid w:val="007C0F2B"/>
    <w:rsid w:val="007D7BC0"/>
    <w:rsid w:val="007F7A20"/>
    <w:rsid w:val="008211C1"/>
    <w:rsid w:val="00831EAA"/>
    <w:rsid w:val="00861CE6"/>
    <w:rsid w:val="00877D3A"/>
    <w:rsid w:val="008805C5"/>
    <w:rsid w:val="008A369B"/>
    <w:rsid w:val="008C133A"/>
    <w:rsid w:val="008C7E18"/>
    <w:rsid w:val="008E5337"/>
    <w:rsid w:val="008F7A23"/>
    <w:rsid w:val="00923D8F"/>
    <w:rsid w:val="00926D47"/>
    <w:rsid w:val="00954AFA"/>
    <w:rsid w:val="00963A15"/>
    <w:rsid w:val="00967090"/>
    <w:rsid w:val="00976220"/>
    <w:rsid w:val="009840AA"/>
    <w:rsid w:val="00991877"/>
    <w:rsid w:val="009A438F"/>
    <w:rsid w:val="009A4C8A"/>
    <w:rsid w:val="009A58B7"/>
    <w:rsid w:val="009B415C"/>
    <w:rsid w:val="009B7D3C"/>
    <w:rsid w:val="009C24A8"/>
    <w:rsid w:val="009D169C"/>
    <w:rsid w:val="009D24CE"/>
    <w:rsid w:val="009E69AE"/>
    <w:rsid w:val="00A036A5"/>
    <w:rsid w:val="00A1007F"/>
    <w:rsid w:val="00A24682"/>
    <w:rsid w:val="00A5110C"/>
    <w:rsid w:val="00A57349"/>
    <w:rsid w:val="00A574CE"/>
    <w:rsid w:val="00A63E2D"/>
    <w:rsid w:val="00A64CDE"/>
    <w:rsid w:val="00A71E1A"/>
    <w:rsid w:val="00A753EA"/>
    <w:rsid w:val="00A85C0E"/>
    <w:rsid w:val="00A9750D"/>
    <w:rsid w:val="00AA5E32"/>
    <w:rsid w:val="00AA72EB"/>
    <w:rsid w:val="00AB2BB1"/>
    <w:rsid w:val="00AB3C90"/>
    <w:rsid w:val="00AB7B28"/>
    <w:rsid w:val="00AC083B"/>
    <w:rsid w:val="00AC7ADE"/>
    <w:rsid w:val="00AD7410"/>
    <w:rsid w:val="00AF09CE"/>
    <w:rsid w:val="00AF2FE1"/>
    <w:rsid w:val="00AF6404"/>
    <w:rsid w:val="00B04DB8"/>
    <w:rsid w:val="00B10CEF"/>
    <w:rsid w:val="00B2552E"/>
    <w:rsid w:val="00B25C3C"/>
    <w:rsid w:val="00B36B1D"/>
    <w:rsid w:val="00B431DF"/>
    <w:rsid w:val="00B56DE1"/>
    <w:rsid w:val="00B72EFE"/>
    <w:rsid w:val="00B74776"/>
    <w:rsid w:val="00B976FB"/>
    <w:rsid w:val="00BB4A3A"/>
    <w:rsid w:val="00BD5A1C"/>
    <w:rsid w:val="00BE6936"/>
    <w:rsid w:val="00BE6A6A"/>
    <w:rsid w:val="00BF5826"/>
    <w:rsid w:val="00C171C0"/>
    <w:rsid w:val="00C25254"/>
    <w:rsid w:val="00C312B7"/>
    <w:rsid w:val="00C5441A"/>
    <w:rsid w:val="00C627EC"/>
    <w:rsid w:val="00CB13EC"/>
    <w:rsid w:val="00CF7570"/>
    <w:rsid w:val="00D10B95"/>
    <w:rsid w:val="00D27669"/>
    <w:rsid w:val="00D35247"/>
    <w:rsid w:val="00D353C1"/>
    <w:rsid w:val="00D520C2"/>
    <w:rsid w:val="00D72EC9"/>
    <w:rsid w:val="00D76E29"/>
    <w:rsid w:val="00D90AAB"/>
    <w:rsid w:val="00DA15E5"/>
    <w:rsid w:val="00DB1E93"/>
    <w:rsid w:val="00DB5D21"/>
    <w:rsid w:val="00DC2C31"/>
    <w:rsid w:val="00DD047E"/>
    <w:rsid w:val="00DD048D"/>
    <w:rsid w:val="00DD42E5"/>
    <w:rsid w:val="00DF3B55"/>
    <w:rsid w:val="00DF75A6"/>
    <w:rsid w:val="00E147D4"/>
    <w:rsid w:val="00E4498F"/>
    <w:rsid w:val="00E56261"/>
    <w:rsid w:val="00E60146"/>
    <w:rsid w:val="00E771F9"/>
    <w:rsid w:val="00E835A6"/>
    <w:rsid w:val="00EA4B43"/>
    <w:rsid w:val="00F002AF"/>
    <w:rsid w:val="00F043DA"/>
    <w:rsid w:val="00F064AF"/>
    <w:rsid w:val="00F37E81"/>
    <w:rsid w:val="00F549BF"/>
    <w:rsid w:val="00F8084F"/>
    <w:rsid w:val="00F872B0"/>
    <w:rsid w:val="00F9182A"/>
    <w:rsid w:val="00F92FFC"/>
    <w:rsid w:val="00F936C7"/>
    <w:rsid w:val="00FC0BD4"/>
    <w:rsid w:val="00FC1DBA"/>
    <w:rsid w:val="00FD7B70"/>
    <w:rsid w:val="00FF4AFA"/>
    <w:rsid w:val="00FF7CBB"/>
    <w:rsid w:val="01E07623"/>
    <w:rsid w:val="055204AE"/>
    <w:rsid w:val="06441222"/>
    <w:rsid w:val="06836C38"/>
    <w:rsid w:val="06B57CA9"/>
    <w:rsid w:val="0D3D7C96"/>
    <w:rsid w:val="178E2881"/>
    <w:rsid w:val="19EF2318"/>
    <w:rsid w:val="1AC27D72"/>
    <w:rsid w:val="245645D2"/>
    <w:rsid w:val="254A3E8E"/>
    <w:rsid w:val="2A7A5C2D"/>
    <w:rsid w:val="33CE6557"/>
    <w:rsid w:val="34120C85"/>
    <w:rsid w:val="3C1B7FD6"/>
    <w:rsid w:val="3DC3424B"/>
    <w:rsid w:val="3F572AFA"/>
    <w:rsid w:val="466A5972"/>
    <w:rsid w:val="58C670A5"/>
    <w:rsid w:val="5A0E2C03"/>
    <w:rsid w:val="5C4355ED"/>
    <w:rsid w:val="5C6A3A2D"/>
    <w:rsid w:val="611F4533"/>
    <w:rsid w:val="62167664"/>
    <w:rsid w:val="63400343"/>
    <w:rsid w:val="634428F1"/>
    <w:rsid w:val="64532BDE"/>
    <w:rsid w:val="64FF10DB"/>
    <w:rsid w:val="75CF77C5"/>
    <w:rsid w:val="7A6D6E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D42195"/>
  <w15:docId w15:val="{C16A6E36-0024-4C03-9A92-C8316D516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4"/>
    <w:next w:val="a5"/>
    <w:uiPriority w:val="9"/>
    <w:qFormat/>
    <w:pPr>
      <w:keepNext/>
      <w:keepLines/>
      <w:numPr>
        <w:numId w:val="1"/>
      </w:numPr>
      <w:spacing w:beforeLines="100" w:afterLines="100" w:line="360" w:lineRule="exact"/>
      <w:outlineLvl w:val="0"/>
    </w:pPr>
    <w:rPr>
      <w:rFonts w:ascii="黑体" w:eastAsia="黑体" w:hAnsi="黑体"/>
      <w:bCs/>
      <w:kern w:val="44"/>
      <w:sz w:val="20"/>
      <w:szCs w:val="84"/>
    </w:rPr>
  </w:style>
  <w:style w:type="paragraph" w:styleId="2">
    <w:name w:val="heading 2"/>
    <w:basedOn w:val="a4"/>
    <w:next w:val="a5"/>
    <w:qFormat/>
    <w:pPr>
      <w:keepNext/>
      <w:keepLines/>
      <w:numPr>
        <w:ilvl w:val="1"/>
        <w:numId w:val="1"/>
      </w:numPr>
      <w:spacing w:beforeLines="50" w:afterLines="50" w:line="360" w:lineRule="exact"/>
      <w:ind w:left="142"/>
      <w:outlineLvl w:val="1"/>
    </w:pPr>
    <w:rPr>
      <w:rFonts w:ascii="黑体" w:eastAsia="黑体" w:hAnsi="黑体"/>
      <w:bCs/>
      <w:kern w:val="0"/>
      <w:sz w:val="20"/>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Normal Indent"/>
    <w:basedOn w:val="a4"/>
    <w:qFormat/>
    <w:pPr>
      <w:spacing w:line="360" w:lineRule="auto"/>
      <w:ind w:firstLineChars="200" w:firstLine="420"/>
    </w:pPr>
    <w:rPr>
      <w:kern w:val="0"/>
      <w:szCs w:val="21"/>
    </w:rPr>
  </w:style>
  <w:style w:type="paragraph" w:styleId="a9">
    <w:name w:val="footer"/>
    <w:basedOn w:val="a4"/>
    <w:qFormat/>
    <w:pPr>
      <w:tabs>
        <w:tab w:val="center" w:pos="4153"/>
        <w:tab w:val="right" w:pos="8306"/>
      </w:tabs>
      <w:snapToGrid w:val="0"/>
      <w:jc w:val="left"/>
    </w:pPr>
    <w:rPr>
      <w:sz w:val="18"/>
    </w:rPr>
  </w:style>
  <w:style w:type="paragraph" w:styleId="aa">
    <w:name w:val="header"/>
    <w:basedOn w:val="a4"/>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b">
    <w:name w:val="Table Grid"/>
    <w:basedOn w:val="a7"/>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6"/>
    <w:qFormat/>
    <w:rPr>
      <w:b/>
    </w:rPr>
  </w:style>
  <w:style w:type="paragraph" w:customStyle="1" w:styleId="p0">
    <w:name w:val="p0"/>
    <w:basedOn w:val="a4"/>
    <w:qFormat/>
    <w:pPr>
      <w:widowControl/>
    </w:pPr>
    <w:rPr>
      <w:kern w:val="0"/>
      <w:szCs w:val="21"/>
    </w:rPr>
  </w:style>
  <w:style w:type="paragraph" w:styleId="ad">
    <w:name w:val="List Paragraph"/>
    <w:basedOn w:val="a4"/>
    <w:uiPriority w:val="34"/>
    <w:qFormat/>
    <w:pPr>
      <w:ind w:firstLineChars="200" w:firstLine="420"/>
    </w:pPr>
  </w:style>
  <w:style w:type="paragraph" w:customStyle="1" w:styleId="Style6">
    <w:name w:val="_Style 6"/>
    <w:basedOn w:val="a4"/>
    <w:uiPriority w:val="34"/>
    <w:qFormat/>
    <w:pPr>
      <w:ind w:firstLineChars="200" w:firstLine="420"/>
    </w:pPr>
    <w:rPr>
      <w:rFonts w:ascii="Calibri" w:eastAsia="宋体" w:hAnsi="Calibri" w:cs="Times New Roman"/>
      <w:szCs w:val="22"/>
    </w:rPr>
  </w:style>
  <w:style w:type="paragraph" w:customStyle="1" w:styleId="a2">
    <w:name w:val="标准文件_章标题"/>
    <w:next w:val="a4"/>
    <w:qFormat/>
    <w:pPr>
      <w:numPr>
        <w:ilvl w:val="1"/>
        <w:numId w:val="2"/>
      </w:numPr>
      <w:spacing w:beforeLines="100" w:before="100" w:afterLines="100" w:after="100"/>
      <w:jc w:val="both"/>
      <w:outlineLvl w:val="0"/>
    </w:pPr>
    <w:rPr>
      <w:rFonts w:ascii="黑体" w:eastAsia="黑体"/>
      <w:sz w:val="21"/>
    </w:rPr>
  </w:style>
  <w:style w:type="paragraph" w:customStyle="1" w:styleId="a3">
    <w:name w:val="标准文件_一级条标题"/>
    <w:basedOn w:val="a2"/>
    <w:next w:val="a4"/>
    <w:qFormat/>
    <w:pPr>
      <w:numPr>
        <w:ilvl w:val="2"/>
      </w:numPr>
      <w:spacing w:beforeLines="50" w:before="50" w:afterLines="50" w:after="50"/>
      <w:outlineLvl w:val="1"/>
    </w:pPr>
  </w:style>
  <w:style w:type="paragraph" w:customStyle="1" w:styleId="ae">
    <w:name w:val="标准文件_段"/>
    <w:link w:val="Char"/>
    <w:qFormat/>
    <w:pPr>
      <w:autoSpaceDE w:val="0"/>
      <w:autoSpaceDN w:val="0"/>
      <w:ind w:firstLineChars="200" w:firstLine="200"/>
      <w:jc w:val="both"/>
    </w:pPr>
    <w:rPr>
      <w:rFonts w:ascii="宋体"/>
      <w:sz w:val="21"/>
    </w:rPr>
  </w:style>
  <w:style w:type="character" w:customStyle="1" w:styleId="Char">
    <w:name w:val="标准文件_段 Char"/>
    <w:link w:val="ae"/>
    <w:qFormat/>
    <w:rPr>
      <w:rFonts w:ascii="宋体"/>
      <w:sz w:val="21"/>
    </w:rPr>
  </w:style>
  <w:style w:type="character" w:customStyle="1" w:styleId="fontstyle01">
    <w:name w:val="fontstyle01"/>
    <w:basedOn w:val="a6"/>
    <w:qFormat/>
    <w:rPr>
      <w:rFonts w:ascii="宋体" w:eastAsia="宋体" w:hAnsi="宋体" w:hint="eastAsia"/>
      <w:color w:val="000000"/>
      <w:sz w:val="24"/>
      <w:szCs w:val="24"/>
    </w:rPr>
  </w:style>
  <w:style w:type="paragraph" w:customStyle="1" w:styleId="a0">
    <w:name w:val="标准文件_数字编号列项（二级）"/>
    <w:qFormat/>
    <w:pPr>
      <w:numPr>
        <w:ilvl w:val="1"/>
        <w:numId w:val="3"/>
      </w:numPr>
      <w:tabs>
        <w:tab w:val="left" w:pos="851"/>
      </w:tabs>
      <w:jc w:val="both"/>
    </w:pPr>
    <w:rPr>
      <w:rFonts w:ascii="宋体"/>
      <w:sz w:val="21"/>
    </w:rPr>
  </w:style>
  <w:style w:type="paragraph" w:customStyle="1" w:styleId="a1">
    <w:name w:val="标准文件_编号列项（三级）"/>
    <w:qFormat/>
    <w:pPr>
      <w:numPr>
        <w:ilvl w:val="2"/>
        <w:numId w:val="3"/>
      </w:numPr>
      <w:tabs>
        <w:tab w:val="left" w:pos="851"/>
      </w:tabs>
    </w:pPr>
    <w:rPr>
      <w:rFonts w:ascii="宋体"/>
      <w:sz w:val="21"/>
    </w:rPr>
  </w:style>
  <w:style w:type="paragraph" w:customStyle="1" w:styleId="a">
    <w:name w:val="标准文件_字母编号列项（一级）"/>
    <w:qFormat/>
    <w:pPr>
      <w:numPr>
        <w:numId w:val="3"/>
      </w:numPr>
      <w:jc w:val="both"/>
    </w:pPr>
    <w:rPr>
      <w:rFonts w:ascii="宋体"/>
      <w:sz w:val="21"/>
    </w:rPr>
  </w:style>
  <w:style w:type="paragraph" w:customStyle="1" w:styleId="af">
    <w:name w:val="标准文件_标准正文"/>
    <w:basedOn w:val="a4"/>
    <w:next w:val="ae"/>
    <w:qFormat/>
    <w:pPr>
      <w:adjustRightInd w:val="0"/>
      <w:snapToGrid w:val="0"/>
      <w:spacing w:line="400" w:lineRule="exact"/>
      <w:ind w:firstLineChars="200" w:firstLine="200"/>
    </w:pPr>
    <w:rPr>
      <w:rFonts w:ascii="Calibri" w:eastAsia="宋体" w:hAnsi="Calibri" w:cs="Times New Roman"/>
      <w:kern w:val="0"/>
      <w:szCs w:val="21"/>
    </w:rPr>
  </w:style>
  <w:style w:type="paragraph" w:customStyle="1" w:styleId="af0">
    <w:name w:val="标准文件_正文公式"/>
    <w:basedOn w:val="a4"/>
    <w:next w:val="af"/>
    <w:qFormat/>
    <w:pPr>
      <w:tabs>
        <w:tab w:val="center" w:pos="4678"/>
        <w:tab w:val="right" w:leader="middleDot" w:pos="9356"/>
      </w:tabs>
      <w:adjustRightInd w:val="0"/>
    </w:pPr>
    <w:rPr>
      <w:rFonts w:ascii="宋体" w:eastAsia="宋体" w:hAnsi="宋体"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png"/><Relationship Id="rId10" Type="http://schemas.openxmlformats.org/officeDocument/2006/relationships/oleObject" Target="embeddings/oleObject1.bin"/><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18</Pages>
  <Words>5817</Words>
  <Characters>7448</Characters>
  <Application>Microsoft Office Word</Application>
  <DocSecurity>0</DocSecurity>
  <Lines>620</Lines>
  <Paragraphs>884</Paragraphs>
  <ScaleCrop>false</ScaleCrop>
  <Company/>
  <LinksUpToDate>false</LinksUpToDate>
  <CharactersWithSpaces>12381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空</dc:creator>
  <cp:lastModifiedBy>yong wang</cp:lastModifiedBy>
  <cp:revision>4</cp:revision>
  <dcterms:created xsi:type="dcterms:W3CDTF">2025-09-19T06:27:00Z</dcterms:created>
  <dcterms:modified xsi:type="dcterms:W3CDTF">2025-09-25T06:26:00Z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2CCE9EB3E83D4E54ABF6B97A33BA7CE0_13</vt:lpwstr>
  </property>
  <property fmtid="{D5CDD505-2E9C-101B-9397-08002B2CF9AE}" pid="4" name="KSOTemplateDocerSaveRecord">
    <vt:lpwstr>eyJoZGlkIjoiNWZjYTc0OWM3ZmI1MGEyMjM2YWE3NmE4NTI0MDIxY2QiLCJ1c2VySWQiOiIyNTk1NDQ3MjEifQ==</vt:lpwstr>
  </property>
</Properties>
</file>